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1856" w14:textId="77777777" w:rsidR="00F93E86" w:rsidRPr="00F93E86" w:rsidRDefault="00F93E86" w:rsidP="00F93E86">
      <w:pPr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>4.7. Самообследование проводится в целях добровольного определения контролируемыми лицами уровня соблюдения ими обязательных требований.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773C7BF9" w14:textId="77777777" w:rsidR="00F93E86" w:rsidRPr="00F93E86" w:rsidRDefault="00F93E86" w:rsidP="00F93E86">
      <w:pPr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проведению самообследования и подготовке декларации соблюдения обязательных требований </w:t>
      </w:r>
      <w:proofErr w:type="gramStart"/>
      <w:r w:rsidRPr="00F93E86">
        <w:rPr>
          <w:rFonts w:ascii="Times New Roman" w:hAnsi="Times New Roman" w:cs="Times New Roman"/>
          <w:sz w:val="28"/>
          <w:szCs w:val="28"/>
        </w:rPr>
        <w:t>утверждаются  органом</w:t>
      </w:r>
      <w:proofErr w:type="gramEnd"/>
      <w:r w:rsidRPr="00F93E86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и размещаются на его официальном сайте в информационно-телекоммуникационной сети «Интернет» (далее – сеть «Интернет»).</w:t>
      </w:r>
    </w:p>
    <w:p w14:paraId="666CEC67" w14:textId="77777777" w:rsidR="00F93E86" w:rsidRPr="00F93E86" w:rsidRDefault="00F93E86" w:rsidP="00F93E86">
      <w:pPr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>Самообследование осуществляется в автоматизированном режиме с использованием одного из способов, указанных на официальном сайте органа муниципального земельного контроля в сети «Интернет», и может касаться как контролируемого лица в целом, так и его обособленных подразделений, иных объектов.</w:t>
      </w:r>
    </w:p>
    <w:p w14:paraId="7BB60973" w14:textId="77777777" w:rsidR="00F93E86" w:rsidRPr="00F93E86" w:rsidRDefault="00F93E86" w:rsidP="00F93E86">
      <w:pPr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>Контролируемые лица, получившие высокую оценку соблюдения ими обязательных требований, по итогам самообследования вправе принять декларацию соблюдения обязательных требований. Контролируемое лицо должно иметь возможность осуществить самообследование без идентификации пользователя.</w:t>
      </w:r>
    </w:p>
    <w:p w14:paraId="11957F69" w14:textId="77777777" w:rsidR="00F93E86" w:rsidRPr="00F93E86" w:rsidRDefault="00F93E86" w:rsidP="00F93E86">
      <w:pPr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сайте в сети «Интернет». </w:t>
      </w:r>
    </w:p>
    <w:p w14:paraId="2F4591B9" w14:textId="77777777" w:rsidR="00F93E86" w:rsidRPr="00F93E86" w:rsidRDefault="00F93E86" w:rsidP="00F93E86">
      <w:pPr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>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контроля.</w:t>
      </w:r>
    </w:p>
    <w:p w14:paraId="1AF430FD" w14:textId="77777777" w:rsidR="00F93E86" w:rsidRPr="00F93E86" w:rsidRDefault="00F93E86" w:rsidP="00F93E86">
      <w:pPr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сведений.</w:t>
      </w:r>
    </w:p>
    <w:p w14:paraId="6B613659" w14:textId="25081807" w:rsidR="002F69BF" w:rsidRPr="00F93E86" w:rsidRDefault="00F93E86" w:rsidP="00F93E86">
      <w:pPr>
        <w:jc w:val="both"/>
        <w:rPr>
          <w:rFonts w:ascii="Times New Roman" w:hAnsi="Times New Roman" w:cs="Times New Roman"/>
          <w:sz w:val="28"/>
          <w:szCs w:val="28"/>
        </w:rPr>
      </w:pPr>
      <w:r w:rsidRPr="00F93E86">
        <w:rPr>
          <w:rFonts w:ascii="Times New Roman" w:hAnsi="Times New Roman" w:cs="Times New Roman"/>
          <w:sz w:val="28"/>
          <w:szCs w:val="28"/>
        </w:rPr>
        <w:t xml:space="preserve">В случае, если при проведении обязательного профилактического визита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мероприятия. В случае </w:t>
      </w:r>
      <w:r w:rsidRPr="00F93E86">
        <w:rPr>
          <w:rFonts w:ascii="Times New Roman" w:hAnsi="Times New Roman" w:cs="Times New Roman"/>
          <w:sz w:val="28"/>
          <w:szCs w:val="28"/>
        </w:rPr>
        <w:lastRenderedPageBreak/>
        <w:t>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аннулировании.</w:t>
      </w:r>
    </w:p>
    <w:sectPr w:rsidR="002F69BF" w:rsidRPr="00F9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D"/>
    <w:rsid w:val="002F69BF"/>
    <w:rsid w:val="006E3B1D"/>
    <w:rsid w:val="007030F0"/>
    <w:rsid w:val="009B0BCA"/>
    <w:rsid w:val="00D13282"/>
    <w:rsid w:val="00DD2C57"/>
    <w:rsid w:val="00F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E1A3-7DC9-488F-AF92-6DDA52E3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B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B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B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B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B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B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B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B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3B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B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B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2025-04-04T06:13:00Z</dcterms:created>
  <dcterms:modified xsi:type="dcterms:W3CDTF">2025-04-04T06:13:00Z</dcterms:modified>
</cp:coreProperties>
</file>