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5A" w:rsidRPr="00532FA6" w:rsidRDefault="00F9645A" w:rsidP="00F9645A">
      <w:pPr>
        <w:pStyle w:val="a3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 xml:space="preserve">Консультирование контролируемых лиц и их представителей осуществляется должностными лицами по обращениям контролируемых лиц и их представителей по вопросам соблюдения обязательных требований в области использования и </w:t>
      </w:r>
      <w:proofErr w:type="gramStart"/>
      <w:r w:rsidRPr="00532FA6">
        <w:rPr>
          <w:sz w:val="28"/>
          <w:szCs w:val="28"/>
        </w:rPr>
        <w:t>охраны</w:t>
      </w:r>
      <w:proofErr w:type="gramEnd"/>
      <w:r w:rsidRPr="00532FA6">
        <w:rPr>
          <w:sz w:val="28"/>
          <w:szCs w:val="28"/>
        </w:rPr>
        <w:t xml:space="preserve"> особо охраняемых природных территорий, а также связанных с организацией и осуществлением муниципального контроля.</w:t>
      </w:r>
    </w:p>
    <w:p w:rsidR="00F9645A" w:rsidRPr="00532FA6" w:rsidRDefault="00F9645A" w:rsidP="00F9645A">
      <w:pPr>
        <w:pStyle w:val="a3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 xml:space="preserve">Консультирование осуществляется должностным лицом по телефону, посредством видео-конференц-связи, на личном приёме, письменно, либо в ходе проведения профилактических мероприятий, контрольных (надзорных) мероприятий. </w:t>
      </w:r>
    </w:p>
    <w:p w:rsidR="00F9645A" w:rsidRPr="00532FA6" w:rsidRDefault="00F9645A" w:rsidP="00F9645A">
      <w:pPr>
        <w:pStyle w:val="a3"/>
        <w:tabs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Консультирование осуществляется без взимания платы.</w:t>
      </w:r>
    </w:p>
    <w:p w:rsidR="00F9645A" w:rsidRPr="00532FA6" w:rsidRDefault="00F9645A" w:rsidP="00F9645A">
      <w:pPr>
        <w:pStyle w:val="a3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Время консультирования по телефону, посредством видео-конференц-связи, на личном приёме одного контролируемого лица (его представителя) не может превышать 15 минут.</w:t>
      </w:r>
    </w:p>
    <w:p w:rsidR="00F9645A" w:rsidRPr="00532FA6" w:rsidRDefault="00F9645A" w:rsidP="00F9645A">
      <w:pPr>
        <w:pStyle w:val="a3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Личный приём граждан проводится должностными лицами органа муниципального контроля. Информация о месте приёма, а также об установленных для приёма днях и часах размещается на официальном сайте органа местного самоуправления.</w:t>
      </w:r>
    </w:p>
    <w:p w:rsidR="00F9645A" w:rsidRPr="00532FA6" w:rsidRDefault="00F9645A" w:rsidP="00F9645A">
      <w:pPr>
        <w:pStyle w:val="a3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Консультирование в письменной форме осуществляется должностными лицами органа муниципального контроля в случаях:</w:t>
      </w:r>
    </w:p>
    <w:p w:rsidR="00F9645A" w:rsidRPr="00532FA6" w:rsidRDefault="00F9645A" w:rsidP="00F9645A">
      <w:pPr>
        <w:pStyle w:val="a3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9645A" w:rsidRPr="00532FA6" w:rsidRDefault="00F9645A" w:rsidP="00F9645A">
      <w:pPr>
        <w:pStyle w:val="a3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F9645A" w:rsidRPr="00532FA6" w:rsidRDefault="00F9645A" w:rsidP="00F9645A">
      <w:pPr>
        <w:pStyle w:val="a3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в) ответ на поставленные вопросы требует дополнительного запроса сведений от органов власти или иных лиц.</w:t>
      </w:r>
    </w:p>
    <w:p w:rsidR="00F9645A" w:rsidRPr="00532FA6" w:rsidRDefault="00F9645A" w:rsidP="00F9645A">
      <w:pPr>
        <w:pStyle w:val="a3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Если поставленные во время консультирования вопросы не относятся к сфере муниципального контроля, то даются необходимые разъяснения по обращению в соответствующие органы власти или к соответствующим должностным лицам.</w:t>
      </w:r>
      <w:r w:rsidRPr="00532FA6">
        <w:rPr>
          <w:sz w:val="28"/>
          <w:szCs w:val="28"/>
        </w:rPr>
        <w:tab/>
      </w:r>
    </w:p>
    <w:p w:rsidR="00F9645A" w:rsidRPr="00532FA6" w:rsidRDefault="00F9645A" w:rsidP="00F9645A">
      <w:pPr>
        <w:pStyle w:val="a3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Должностные лица органа муниципального контроля осуществляют учёт консультирований, который проводится посредством внесения соответствующей записи в журнал консультирования, форма которого утверждается нормативным правовым актом администрации Великоустюгского муниципального района.</w:t>
      </w:r>
    </w:p>
    <w:p w:rsidR="00F9645A" w:rsidRPr="00532FA6" w:rsidRDefault="00F9645A" w:rsidP="00F9645A">
      <w:pPr>
        <w:pStyle w:val="a3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проведённой консультации отражается в акте контрольного (надзорного) мероприятия.</w:t>
      </w:r>
    </w:p>
    <w:p w:rsidR="00F9645A" w:rsidRPr="00532FA6" w:rsidRDefault="00F9645A" w:rsidP="00F9645A">
      <w:pPr>
        <w:pStyle w:val="a3"/>
        <w:tabs>
          <w:tab w:val="left" w:pos="1219"/>
          <w:tab w:val="left" w:pos="2080"/>
          <w:tab w:val="left" w:pos="2576"/>
          <w:tab w:val="left" w:pos="4467"/>
          <w:tab w:val="left" w:pos="5705"/>
          <w:tab w:val="left" w:pos="6840"/>
          <w:tab w:val="left" w:pos="9132"/>
        </w:tabs>
        <w:ind w:left="0"/>
        <w:rPr>
          <w:sz w:val="28"/>
          <w:szCs w:val="28"/>
        </w:rPr>
      </w:pPr>
      <w:r w:rsidRPr="00532FA6">
        <w:rPr>
          <w:sz w:val="28"/>
          <w:szCs w:val="28"/>
        </w:rPr>
        <w:t>В случае</w:t>
      </w:r>
      <w:proofErr w:type="gramStart"/>
      <w:r w:rsidRPr="00532FA6">
        <w:rPr>
          <w:sz w:val="28"/>
          <w:szCs w:val="28"/>
        </w:rPr>
        <w:t>,</w:t>
      </w:r>
      <w:proofErr w:type="gramEnd"/>
      <w:r w:rsidRPr="00532FA6">
        <w:rPr>
          <w:sz w:val="28"/>
          <w:szCs w:val="28"/>
        </w:rPr>
        <w:t xml:space="preserve"> если в течение календарного года поступило пять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местного самоуправления в сети «Интернет» письменного разъяснения, подписанного уполномоченным должностным лицом.</w:t>
      </w:r>
    </w:p>
    <w:p w:rsidR="000A5B49" w:rsidRDefault="000A5B49">
      <w:bookmarkStart w:id="0" w:name="_GoBack"/>
      <w:bookmarkEnd w:id="0"/>
    </w:p>
    <w:sectPr w:rsidR="000A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E8"/>
    <w:rsid w:val="000A5B49"/>
    <w:rsid w:val="00D36CE8"/>
    <w:rsid w:val="00F9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645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645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UserEcolog</dc:creator>
  <cp:keywords/>
  <dc:description/>
  <cp:lastModifiedBy>UserEcolog</cp:lastModifiedBy>
  <cp:revision>2</cp:revision>
  <dcterms:created xsi:type="dcterms:W3CDTF">2022-08-23T12:48:00Z</dcterms:created>
  <dcterms:modified xsi:type="dcterms:W3CDTF">2022-08-23T12:50:00Z</dcterms:modified>
</cp:coreProperties>
</file>