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78" w:rsidRPr="00CB6C68" w:rsidRDefault="002F4C78" w:rsidP="00CB6C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-481965</wp:posOffset>
            </wp:positionV>
            <wp:extent cx="723900" cy="828675"/>
            <wp:effectExtent l="19050" t="0" r="0" b="0"/>
            <wp:wrapNone/>
            <wp:docPr id="15" name="Рисунок 15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C68">
        <w:rPr>
          <w:sz w:val="44"/>
        </w:rPr>
        <w:t xml:space="preserve">         </w:t>
      </w:r>
      <w:r w:rsidR="00CB6C68" w:rsidRPr="00CB6C68">
        <w:rPr>
          <w:rFonts w:ascii="Times New Roman" w:hAnsi="Times New Roman" w:cs="Times New Roman"/>
          <w:sz w:val="28"/>
          <w:szCs w:val="28"/>
        </w:rPr>
        <w:t>проект</w:t>
      </w:r>
    </w:p>
    <w:p w:rsidR="002F4C78" w:rsidRPr="00AF65E6" w:rsidRDefault="002F4C78" w:rsidP="002F4C78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AF65E6">
        <w:rPr>
          <w:rFonts w:ascii="Times New Roman" w:hAnsi="Times New Roman" w:cs="Times New Roman"/>
          <w:b/>
          <w:sz w:val="44"/>
        </w:rPr>
        <w:t>П</w:t>
      </w:r>
      <w:proofErr w:type="gramEnd"/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О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С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Т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А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Н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О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В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Л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Е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Н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И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Е</w:t>
      </w:r>
    </w:p>
    <w:p w:rsidR="002F4C78" w:rsidRDefault="002F4C78" w:rsidP="002F4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5E6">
        <w:rPr>
          <w:rFonts w:ascii="Times New Roman" w:hAnsi="Times New Roman" w:cs="Times New Roman"/>
          <w:b/>
          <w:sz w:val="24"/>
          <w:szCs w:val="24"/>
        </w:rPr>
        <w:t xml:space="preserve">АДМИНИСТРАЦИИ ЧАГОДОЩЕНСКОГО МУНИЦИПАЛЬНОГО  </w:t>
      </w:r>
      <w:r w:rsidR="00C23893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EC1CFF" w:rsidRPr="00EC1CFF" w:rsidRDefault="00EC1CFF" w:rsidP="00EC1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1CFF">
        <w:rPr>
          <w:rFonts w:ascii="Times New Roman" w:hAnsi="Times New Roman" w:cs="Times New Roman"/>
          <w:sz w:val="24"/>
          <w:szCs w:val="24"/>
        </w:rPr>
        <w:t xml:space="preserve">От  </w:t>
      </w:r>
      <w:r w:rsidR="00804477">
        <w:rPr>
          <w:rFonts w:ascii="Times New Roman" w:hAnsi="Times New Roman" w:cs="Times New Roman"/>
          <w:sz w:val="24"/>
          <w:szCs w:val="24"/>
        </w:rPr>
        <w:t>31.03.2023</w:t>
      </w:r>
      <w:r w:rsidRPr="00EC1C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№</w:t>
      </w:r>
      <w:r w:rsidR="00804477">
        <w:rPr>
          <w:rFonts w:ascii="Times New Roman" w:hAnsi="Times New Roman" w:cs="Times New Roman"/>
          <w:sz w:val="24"/>
          <w:szCs w:val="24"/>
        </w:rPr>
        <w:t xml:space="preserve"> 423</w:t>
      </w:r>
    </w:p>
    <w:p w:rsidR="00EC1CFF" w:rsidRDefault="00F9222B" w:rsidP="00EC1CFF">
      <w:pPr>
        <w:jc w:val="both"/>
        <w:rPr>
          <w:rFonts w:ascii="Times New Roman" w:hAnsi="Times New Roman" w:cs="Times New Roman"/>
          <w:sz w:val="28"/>
          <w:szCs w:val="28"/>
        </w:rPr>
      </w:pPr>
      <w:r w:rsidRPr="00F922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8.7pt;margin-top:3.3pt;width:298.35pt;height:103.15pt;z-index:251661312;visibility:visible;mso-wrap-distance-left:9.05pt;mso-wrap-distance-right:9.05pt" wrapcoords="-54 -141 -54 21459 21654 21459 21654 -141 -54 -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" strokecolor="white" strokeweight=".5pt">
            <v:textbox style="mso-next-textbox:#Text Box 3" inset="7.45pt,3.85pt,7.45pt,3.85pt">
              <w:txbxContent>
                <w:p w:rsidR="00F2612A" w:rsidRPr="00852B27" w:rsidRDefault="00F2612A" w:rsidP="00F2612A">
                  <w:pPr>
                    <w:pStyle w:val="Standard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52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 утверждении </w:t>
                  </w:r>
                  <w:r w:rsidR="00AF47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порядка назначения </w:t>
                  </w:r>
                  <w:r w:rsidRPr="00852B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денежных премий   Главы Чагодощенского муниципального  </w:t>
                  </w:r>
                  <w:r w:rsidR="00C23893" w:rsidRPr="00852B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округа</w:t>
                  </w:r>
                  <w:r w:rsidRPr="00852B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активной   молодёжи, достигшей особых успехов в общественной жизни, а также в области культуры, творчества и спорта </w:t>
                  </w:r>
                </w:p>
                <w:p w:rsidR="002F4C78" w:rsidRPr="008D089C" w:rsidRDefault="002F4C78" w:rsidP="002F4C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EC1CFF" w:rsidRDefault="00EC1CFF" w:rsidP="00EC1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C1CFF" w:rsidRDefault="00EC1CFF" w:rsidP="00EC1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CFF" w:rsidRDefault="00EC1CFF" w:rsidP="00EC1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12A" w:rsidRPr="00EC1CFF" w:rsidRDefault="00EC1CFF" w:rsidP="00EC1CFF">
      <w:pPr>
        <w:jc w:val="both"/>
        <w:rPr>
          <w:rFonts w:ascii="Times New Roman" w:hAnsi="Times New Roman" w:cs="Times New Roman"/>
          <w:sz w:val="26"/>
          <w:szCs w:val="26"/>
        </w:rPr>
      </w:pPr>
      <w:r w:rsidRPr="00EC1CFF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EC1CF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A210AC" w:rsidRPr="00EC1CFF">
        <w:rPr>
          <w:rFonts w:ascii="Times New Roman" w:hAnsi="Times New Roman" w:cs="Times New Roman"/>
          <w:sz w:val="26"/>
          <w:szCs w:val="26"/>
        </w:rPr>
        <w:t xml:space="preserve"> решения Представительн</w:t>
      </w:r>
      <w:r w:rsidR="004F6604" w:rsidRPr="00EC1CFF">
        <w:rPr>
          <w:rFonts w:ascii="Times New Roman" w:hAnsi="Times New Roman" w:cs="Times New Roman"/>
          <w:sz w:val="26"/>
          <w:szCs w:val="26"/>
        </w:rPr>
        <w:t xml:space="preserve">ого Собрания </w:t>
      </w:r>
      <w:r w:rsidRPr="00EC1CFF">
        <w:rPr>
          <w:rFonts w:ascii="Times New Roman" w:hAnsi="Times New Roman" w:cs="Times New Roman"/>
          <w:sz w:val="26"/>
          <w:szCs w:val="26"/>
        </w:rPr>
        <w:t xml:space="preserve">№  37  </w:t>
      </w:r>
      <w:r w:rsidR="004F6604" w:rsidRPr="00EC1CFF">
        <w:rPr>
          <w:rFonts w:ascii="Times New Roman" w:hAnsi="Times New Roman" w:cs="Times New Roman"/>
          <w:sz w:val="26"/>
          <w:szCs w:val="26"/>
        </w:rPr>
        <w:t xml:space="preserve">от </w:t>
      </w:r>
      <w:r w:rsidRPr="00EC1CFF">
        <w:rPr>
          <w:rFonts w:ascii="Times New Roman" w:hAnsi="Times New Roman" w:cs="Times New Roman"/>
          <w:sz w:val="26"/>
          <w:szCs w:val="26"/>
        </w:rPr>
        <w:t xml:space="preserve">«30» марта </w:t>
      </w:r>
      <w:r w:rsidR="004F6604" w:rsidRPr="00EC1CFF">
        <w:rPr>
          <w:rFonts w:ascii="Times New Roman" w:hAnsi="Times New Roman" w:cs="Times New Roman"/>
          <w:sz w:val="26"/>
          <w:szCs w:val="26"/>
        </w:rPr>
        <w:t xml:space="preserve">  </w:t>
      </w:r>
      <w:r w:rsidRPr="00EC1CFF">
        <w:rPr>
          <w:rFonts w:ascii="Times New Roman" w:hAnsi="Times New Roman" w:cs="Times New Roman"/>
          <w:sz w:val="26"/>
          <w:szCs w:val="26"/>
        </w:rPr>
        <w:t xml:space="preserve">2023года «О назначении денежных премий Главы Чагодощенского муниципального округа активной молодёжи, достигшей особых успехов в общественной жизни, а также в области культуры, творчества и спорта» </w:t>
      </w:r>
      <w:r w:rsidR="004F6604" w:rsidRPr="00EC1CFF">
        <w:rPr>
          <w:rFonts w:ascii="Times New Roman" w:hAnsi="Times New Roman" w:cs="Times New Roman"/>
          <w:sz w:val="26"/>
          <w:szCs w:val="26"/>
        </w:rPr>
        <w:t>в</w:t>
      </w:r>
      <w:r w:rsidR="00F2612A" w:rsidRPr="00EC1CFF">
        <w:rPr>
          <w:sz w:val="26"/>
          <w:szCs w:val="26"/>
        </w:rPr>
        <w:t xml:space="preserve"> </w:t>
      </w:r>
      <w:r w:rsidR="00F2612A" w:rsidRPr="00EC1CFF">
        <w:rPr>
          <w:rFonts w:ascii="Times New Roman" w:hAnsi="Times New Roman" w:cs="Times New Roman"/>
          <w:sz w:val="26"/>
          <w:szCs w:val="26"/>
        </w:rPr>
        <w:t xml:space="preserve"> целях создания благоприятных условий  для поиска, поддержки и сопровождения  активной  молодёжи, повышения престижа деятельности молодёжных общественных объединений   </w:t>
      </w:r>
      <w:r w:rsidR="00C23893" w:rsidRPr="00EC1CFF">
        <w:rPr>
          <w:rFonts w:ascii="Times New Roman" w:hAnsi="Times New Roman" w:cs="Times New Roman"/>
          <w:sz w:val="26"/>
          <w:szCs w:val="26"/>
        </w:rPr>
        <w:t>округа</w:t>
      </w:r>
      <w:r w:rsidR="00F2612A" w:rsidRPr="00EC1CFF">
        <w:rPr>
          <w:rFonts w:ascii="Times New Roman" w:hAnsi="Times New Roman" w:cs="Times New Roman"/>
          <w:sz w:val="26"/>
          <w:szCs w:val="26"/>
        </w:rPr>
        <w:t xml:space="preserve">  ПОСТАНОВЛЯЮ:</w:t>
      </w:r>
      <w:proofErr w:type="gramEnd"/>
    </w:p>
    <w:p w:rsidR="00F2612A" w:rsidRPr="00EC1CFF" w:rsidRDefault="00F2612A" w:rsidP="00EC1CFF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1CFF">
        <w:rPr>
          <w:rFonts w:ascii="Times New Roman" w:hAnsi="Times New Roman" w:cs="Times New Roman"/>
          <w:sz w:val="26"/>
          <w:szCs w:val="26"/>
        </w:rPr>
        <w:t xml:space="preserve">1. Утвердить  </w:t>
      </w:r>
      <w:r w:rsidR="00AF47CF" w:rsidRPr="00EC1CFF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EC1CFF">
        <w:rPr>
          <w:rFonts w:ascii="Times New Roman" w:hAnsi="Times New Roman" w:cs="Times New Roman"/>
          <w:sz w:val="26"/>
          <w:szCs w:val="26"/>
        </w:rPr>
        <w:t xml:space="preserve">   назначени</w:t>
      </w:r>
      <w:r w:rsidR="00AF47CF" w:rsidRPr="00EC1CFF">
        <w:rPr>
          <w:rFonts w:ascii="Times New Roman" w:hAnsi="Times New Roman" w:cs="Times New Roman"/>
          <w:sz w:val="26"/>
          <w:szCs w:val="26"/>
        </w:rPr>
        <w:t>я</w:t>
      </w:r>
      <w:r w:rsidRPr="00EC1CFF">
        <w:rPr>
          <w:rFonts w:ascii="Times New Roman" w:hAnsi="Times New Roman" w:cs="Times New Roman"/>
          <w:sz w:val="26"/>
          <w:szCs w:val="26"/>
        </w:rPr>
        <w:t xml:space="preserve">  </w:t>
      </w:r>
      <w:r w:rsidR="003C5142" w:rsidRPr="00EC1CFF">
        <w:rPr>
          <w:rFonts w:ascii="Times New Roman" w:hAnsi="Times New Roman" w:cs="Times New Roman"/>
          <w:sz w:val="26"/>
          <w:szCs w:val="26"/>
        </w:rPr>
        <w:t xml:space="preserve"> </w:t>
      </w:r>
      <w:r w:rsidRPr="00EC1CFF">
        <w:rPr>
          <w:rFonts w:ascii="Times New Roman" w:hAnsi="Times New Roman" w:cs="Times New Roman"/>
          <w:sz w:val="26"/>
          <w:szCs w:val="26"/>
        </w:rPr>
        <w:t xml:space="preserve">денежных  премий  Главы Чагодощенского  муниципального </w:t>
      </w:r>
      <w:r w:rsidR="00C23893" w:rsidRPr="00EC1CFF">
        <w:rPr>
          <w:rFonts w:ascii="Times New Roman" w:hAnsi="Times New Roman" w:cs="Times New Roman"/>
          <w:sz w:val="26"/>
          <w:szCs w:val="26"/>
        </w:rPr>
        <w:t>округа</w:t>
      </w:r>
      <w:r w:rsidRPr="00EC1CFF">
        <w:rPr>
          <w:rFonts w:ascii="Times New Roman" w:hAnsi="Times New Roman" w:cs="Times New Roman"/>
          <w:sz w:val="26"/>
          <w:szCs w:val="26"/>
        </w:rPr>
        <w:t xml:space="preserve"> активной   молодёжи, достигшей особых успехов в общественной жизни,  а также в области культуры, творчества и спорт</w:t>
      </w:r>
      <w:r w:rsidR="0039122D" w:rsidRPr="00EC1CFF">
        <w:rPr>
          <w:rFonts w:ascii="Times New Roman" w:hAnsi="Times New Roman" w:cs="Times New Roman"/>
          <w:sz w:val="26"/>
          <w:szCs w:val="26"/>
        </w:rPr>
        <w:t>а</w:t>
      </w:r>
      <w:r w:rsidRPr="00EC1CFF">
        <w:rPr>
          <w:rFonts w:ascii="Times New Roman" w:hAnsi="Times New Roman" w:cs="Times New Roman"/>
          <w:sz w:val="26"/>
          <w:szCs w:val="26"/>
        </w:rPr>
        <w:t>.</w:t>
      </w:r>
      <w:r w:rsidR="00342F03" w:rsidRPr="00EC1CFF">
        <w:rPr>
          <w:rFonts w:ascii="Times New Roman" w:hAnsi="Times New Roman" w:cs="Times New Roman"/>
          <w:sz w:val="26"/>
          <w:szCs w:val="26"/>
        </w:rPr>
        <w:t xml:space="preserve">  (П</w:t>
      </w:r>
      <w:r w:rsidRPr="00EC1CFF">
        <w:rPr>
          <w:rFonts w:ascii="Times New Roman" w:hAnsi="Times New Roman" w:cs="Times New Roman"/>
          <w:sz w:val="26"/>
          <w:szCs w:val="26"/>
        </w:rPr>
        <w:t>риложение 1).</w:t>
      </w:r>
    </w:p>
    <w:p w:rsidR="00F2612A" w:rsidRPr="00EC1CFF" w:rsidRDefault="00F2612A" w:rsidP="00EC1CFF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1CFF">
        <w:rPr>
          <w:rFonts w:ascii="Times New Roman" w:hAnsi="Times New Roman" w:cs="Times New Roman"/>
          <w:sz w:val="26"/>
          <w:szCs w:val="26"/>
        </w:rPr>
        <w:t xml:space="preserve">2. Утвердить состав комиссии по  распределению денежных премий    Главы Чагодощенского </w:t>
      </w:r>
      <w:r w:rsidR="00034E54" w:rsidRPr="00EC1CF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C23893" w:rsidRPr="00EC1CFF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EC1CFF">
        <w:rPr>
          <w:rFonts w:ascii="Times New Roman" w:hAnsi="Times New Roman" w:cs="Times New Roman"/>
          <w:sz w:val="26"/>
          <w:szCs w:val="26"/>
        </w:rPr>
        <w:t xml:space="preserve">активной молодёжи, достигшей особых успехов в общественной жизни,  а также в области культуры, творчества и спорта </w:t>
      </w:r>
      <w:r w:rsidR="004F6604" w:rsidRPr="00EC1CFF">
        <w:rPr>
          <w:rFonts w:ascii="Times New Roman" w:hAnsi="Times New Roman" w:cs="Times New Roman"/>
          <w:sz w:val="26"/>
          <w:szCs w:val="26"/>
        </w:rPr>
        <w:t xml:space="preserve"> </w:t>
      </w:r>
      <w:r w:rsidRPr="00EC1CFF">
        <w:rPr>
          <w:rFonts w:ascii="Times New Roman" w:hAnsi="Times New Roman" w:cs="Times New Roman"/>
          <w:sz w:val="26"/>
          <w:szCs w:val="26"/>
        </w:rPr>
        <w:t>(</w:t>
      </w:r>
      <w:r w:rsidR="00342F03" w:rsidRPr="00EC1CFF">
        <w:rPr>
          <w:rFonts w:ascii="Times New Roman" w:hAnsi="Times New Roman" w:cs="Times New Roman"/>
          <w:sz w:val="26"/>
          <w:szCs w:val="26"/>
        </w:rPr>
        <w:t>П</w:t>
      </w:r>
      <w:r w:rsidRPr="00EC1CFF">
        <w:rPr>
          <w:rFonts w:ascii="Times New Roman" w:hAnsi="Times New Roman" w:cs="Times New Roman"/>
          <w:sz w:val="26"/>
          <w:szCs w:val="26"/>
        </w:rPr>
        <w:t>риложение 2)</w:t>
      </w:r>
      <w:r w:rsidR="007D337D" w:rsidRPr="00EC1CFF">
        <w:rPr>
          <w:rFonts w:ascii="Times New Roman" w:hAnsi="Times New Roman" w:cs="Times New Roman"/>
          <w:sz w:val="26"/>
          <w:szCs w:val="26"/>
        </w:rPr>
        <w:t>.</w:t>
      </w:r>
    </w:p>
    <w:p w:rsidR="007D337D" w:rsidRPr="00EC1CFF" w:rsidRDefault="007D337D" w:rsidP="00EC1CFF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1CFF">
        <w:rPr>
          <w:rFonts w:ascii="Times New Roman" w:hAnsi="Times New Roman" w:cs="Times New Roman"/>
          <w:sz w:val="26"/>
          <w:szCs w:val="26"/>
        </w:rPr>
        <w:t xml:space="preserve">3. </w:t>
      </w:r>
      <w:r w:rsidR="00984178" w:rsidRPr="00EC1CFF">
        <w:rPr>
          <w:rFonts w:ascii="Times New Roman" w:hAnsi="Times New Roman" w:cs="Times New Roman"/>
          <w:sz w:val="26"/>
          <w:szCs w:val="26"/>
        </w:rPr>
        <w:t>У</w:t>
      </w:r>
      <w:r w:rsidRPr="00EC1CFF">
        <w:rPr>
          <w:rFonts w:ascii="Times New Roman" w:hAnsi="Times New Roman" w:cs="Times New Roman"/>
          <w:sz w:val="26"/>
          <w:szCs w:val="26"/>
        </w:rPr>
        <w:t>твердить критерии отбора</w:t>
      </w:r>
      <w:r w:rsidR="004F6604" w:rsidRPr="00EC1CFF">
        <w:rPr>
          <w:rFonts w:ascii="Times New Roman" w:hAnsi="Times New Roman" w:cs="Times New Roman"/>
          <w:sz w:val="26"/>
          <w:szCs w:val="26"/>
        </w:rPr>
        <w:t xml:space="preserve"> на назначение </w:t>
      </w:r>
      <w:r w:rsidR="00984178" w:rsidRPr="00EC1CFF">
        <w:rPr>
          <w:rFonts w:ascii="Times New Roman" w:hAnsi="Times New Roman" w:cs="Times New Roman"/>
          <w:sz w:val="26"/>
          <w:szCs w:val="26"/>
        </w:rPr>
        <w:t>денежных премий    Главы Чагодощенского  муниципального округа активной молодёжи, достигшей особых успехов в общественной жизни,  а также в области культуры, творчества и спорта</w:t>
      </w:r>
      <w:r w:rsidR="004F6604" w:rsidRPr="00EC1CFF">
        <w:rPr>
          <w:rFonts w:ascii="Times New Roman" w:hAnsi="Times New Roman" w:cs="Times New Roman"/>
          <w:sz w:val="26"/>
          <w:szCs w:val="26"/>
        </w:rPr>
        <w:t xml:space="preserve"> </w:t>
      </w:r>
      <w:r w:rsidRPr="00EC1CFF">
        <w:rPr>
          <w:rFonts w:ascii="Times New Roman" w:hAnsi="Times New Roman" w:cs="Times New Roman"/>
          <w:sz w:val="26"/>
          <w:szCs w:val="26"/>
        </w:rPr>
        <w:t>(Приложение  3).</w:t>
      </w:r>
    </w:p>
    <w:p w:rsidR="00F2612A" w:rsidRPr="00EC1CFF" w:rsidRDefault="007D337D" w:rsidP="00F2612A">
      <w:pPr>
        <w:pStyle w:val="Standard"/>
        <w:jc w:val="both"/>
        <w:rPr>
          <w:rFonts w:ascii="Times New Roman" w:hAnsi="Times New Roman"/>
          <w:b/>
          <w:bCs/>
          <w:sz w:val="26"/>
          <w:szCs w:val="26"/>
        </w:rPr>
      </w:pPr>
      <w:r w:rsidRPr="00EC1CFF">
        <w:rPr>
          <w:rFonts w:ascii="Times New Roman" w:hAnsi="Times New Roman" w:cs="Times New Roman"/>
          <w:sz w:val="26"/>
          <w:szCs w:val="26"/>
        </w:rPr>
        <w:t>4</w:t>
      </w:r>
      <w:r w:rsidR="00F2612A" w:rsidRPr="00EC1CFF">
        <w:rPr>
          <w:rFonts w:ascii="Times New Roman" w:hAnsi="Times New Roman" w:cs="Times New Roman"/>
          <w:sz w:val="26"/>
          <w:szCs w:val="26"/>
        </w:rPr>
        <w:t xml:space="preserve">. Признать утратившим силу  постановление администрации Чагодощенского муниципального </w:t>
      </w:r>
      <w:r w:rsidRPr="00EC1CFF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F2612A" w:rsidRPr="00EC1CFF">
        <w:rPr>
          <w:rFonts w:ascii="Times New Roman" w:hAnsi="Times New Roman" w:cs="Times New Roman"/>
          <w:sz w:val="26"/>
          <w:szCs w:val="26"/>
        </w:rPr>
        <w:t xml:space="preserve"> № </w:t>
      </w:r>
      <w:r w:rsidRPr="00EC1CFF">
        <w:rPr>
          <w:rFonts w:ascii="Times New Roman" w:hAnsi="Times New Roman" w:cs="Times New Roman"/>
          <w:sz w:val="26"/>
          <w:szCs w:val="26"/>
        </w:rPr>
        <w:t>42</w:t>
      </w:r>
      <w:r w:rsidR="00F2612A" w:rsidRPr="00EC1CFF">
        <w:rPr>
          <w:rFonts w:ascii="Times New Roman" w:hAnsi="Times New Roman" w:cs="Times New Roman"/>
          <w:sz w:val="26"/>
          <w:szCs w:val="26"/>
        </w:rPr>
        <w:t xml:space="preserve"> от </w:t>
      </w:r>
      <w:r w:rsidRPr="00EC1CFF">
        <w:rPr>
          <w:rFonts w:ascii="Times New Roman" w:hAnsi="Times New Roman" w:cs="Times New Roman"/>
          <w:sz w:val="26"/>
          <w:szCs w:val="26"/>
        </w:rPr>
        <w:t>13.01.2023</w:t>
      </w:r>
      <w:r w:rsidR="00F2612A" w:rsidRPr="00EC1CFF">
        <w:rPr>
          <w:rFonts w:ascii="Times New Roman" w:hAnsi="Times New Roman" w:cs="Times New Roman"/>
          <w:sz w:val="26"/>
          <w:szCs w:val="26"/>
        </w:rPr>
        <w:t xml:space="preserve"> года  «Об   утверждении Положения   о </w:t>
      </w:r>
      <w:r w:rsidR="00F2612A" w:rsidRPr="00EC1CFF">
        <w:rPr>
          <w:rFonts w:ascii="Times New Roman" w:hAnsi="Times New Roman"/>
          <w:bCs/>
          <w:sz w:val="26"/>
          <w:szCs w:val="26"/>
        </w:rPr>
        <w:t xml:space="preserve">назначении денежных призов  Главы Чагодощенского муниципального  </w:t>
      </w:r>
      <w:r w:rsidR="00852B27" w:rsidRPr="00EC1CFF">
        <w:rPr>
          <w:rFonts w:ascii="Times New Roman" w:hAnsi="Times New Roman"/>
          <w:bCs/>
          <w:sz w:val="26"/>
          <w:szCs w:val="26"/>
        </w:rPr>
        <w:t>района</w:t>
      </w:r>
      <w:r w:rsidR="00F2612A" w:rsidRPr="00EC1CFF">
        <w:rPr>
          <w:rFonts w:ascii="Times New Roman" w:hAnsi="Times New Roman"/>
          <w:bCs/>
          <w:sz w:val="26"/>
          <w:szCs w:val="26"/>
        </w:rPr>
        <w:t xml:space="preserve"> активной   молодёжи, достигшей особых успехов в общественной жизни, а также в области культуры, творчества и спорта на 20</w:t>
      </w:r>
      <w:r w:rsidR="00342F03" w:rsidRPr="00EC1CFF">
        <w:rPr>
          <w:rFonts w:ascii="Times New Roman" w:hAnsi="Times New Roman"/>
          <w:bCs/>
          <w:sz w:val="26"/>
          <w:szCs w:val="26"/>
        </w:rPr>
        <w:t>2</w:t>
      </w:r>
      <w:r w:rsidRPr="00EC1CFF">
        <w:rPr>
          <w:rFonts w:ascii="Times New Roman" w:hAnsi="Times New Roman"/>
          <w:bCs/>
          <w:sz w:val="26"/>
          <w:szCs w:val="26"/>
        </w:rPr>
        <w:t>3</w:t>
      </w:r>
      <w:r w:rsidR="00F2612A" w:rsidRPr="00EC1CFF">
        <w:rPr>
          <w:rFonts w:ascii="Times New Roman" w:hAnsi="Times New Roman"/>
          <w:bCs/>
          <w:sz w:val="26"/>
          <w:szCs w:val="26"/>
        </w:rPr>
        <w:t xml:space="preserve"> год</w:t>
      </w:r>
      <w:r w:rsidR="00F2612A" w:rsidRPr="00EC1CFF">
        <w:rPr>
          <w:rFonts w:ascii="Times New Roman" w:hAnsi="Times New Roman"/>
          <w:b/>
          <w:bCs/>
          <w:sz w:val="26"/>
          <w:szCs w:val="26"/>
        </w:rPr>
        <w:t>»</w:t>
      </w:r>
    </w:p>
    <w:p w:rsidR="00852B27" w:rsidRPr="00EC1CFF" w:rsidRDefault="00F2612A" w:rsidP="00AF65E6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1CFF">
        <w:rPr>
          <w:rFonts w:ascii="Times New Roman" w:hAnsi="Times New Roman" w:cs="Times New Roman"/>
          <w:sz w:val="26"/>
          <w:szCs w:val="26"/>
        </w:rPr>
        <w:t xml:space="preserve">         </w:t>
      </w:r>
      <w:r w:rsidR="007D337D" w:rsidRPr="00EC1CFF">
        <w:rPr>
          <w:rFonts w:ascii="Times New Roman" w:hAnsi="Times New Roman" w:cs="Times New Roman"/>
          <w:sz w:val="26"/>
          <w:szCs w:val="26"/>
        </w:rPr>
        <w:t>5</w:t>
      </w:r>
      <w:r w:rsidRPr="00EC1CFF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</w:t>
      </w:r>
      <w:proofErr w:type="gramStart"/>
      <w:r w:rsidRPr="00EC1CF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C1C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612A" w:rsidRPr="00EC1CFF" w:rsidRDefault="00F2612A" w:rsidP="00AF65E6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1CFF">
        <w:rPr>
          <w:rFonts w:ascii="Times New Roman" w:hAnsi="Times New Roman" w:cs="Times New Roman"/>
          <w:sz w:val="26"/>
          <w:szCs w:val="26"/>
        </w:rPr>
        <w:t xml:space="preserve"> заместителя </w:t>
      </w:r>
      <w:r w:rsidR="00852B27" w:rsidRPr="00EC1CFF">
        <w:rPr>
          <w:rFonts w:ascii="Times New Roman" w:hAnsi="Times New Roman" w:cs="Times New Roman"/>
          <w:sz w:val="26"/>
          <w:szCs w:val="26"/>
        </w:rPr>
        <w:t>Главы Чагодощенского муниципального округа</w:t>
      </w:r>
      <w:r w:rsidRPr="00EC1CFF">
        <w:rPr>
          <w:rFonts w:ascii="Times New Roman" w:hAnsi="Times New Roman" w:cs="Times New Roman"/>
          <w:sz w:val="26"/>
          <w:szCs w:val="26"/>
        </w:rPr>
        <w:t xml:space="preserve"> Т.А. Симанову.  </w:t>
      </w:r>
    </w:p>
    <w:p w:rsidR="00342F03" w:rsidRPr="00EC1CFF" w:rsidRDefault="00F2612A" w:rsidP="00342F03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1CFF">
        <w:rPr>
          <w:rFonts w:ascii="Times New Roman" w:hAnsi="Times New Roman" w:cs="Times New Roman"/>
          <w:sz w:val="26"/>
          <w:szCs w:val="26"/>
        </w:rPr>
        <w:t xml:space="preserve">        </w:t>
      </w:r>
      <w:r w:rsidR="007D337D" w:rsidRPr="00EC1CFF">
        <w:rPr>
          <w:rFonts w:ascii="Times New Roman" w:hAnsi="Times New Roman" w:cs="Times New Roman"/>
          <w:sz w:val="26"/>
          <w:szCs w:val="26"/>
        </w:rPr>
        <w:t>6</w:t>
      </w:r>
      <w:r w:rsidRPr="00EC1CFF">
        <w:rPr>
          <w:rFonts w:ascii="Times New Roman" w:hAnsi="Times New Roman" w:cs="Times New Roman"/>
          <w:sz w:val="26"/>
          <w:szCs w:val="26"/>
        </w:rPr>
        <w:t xml:space="preserve">.  Настоящее постановление  подлежит официальному опубликованию  и размещению на сайте Чагодощенского муниципального </w:t>
      </w:r>
      <w:r w:rsidR="00852B27" w:rsidRPr="00EC1CFF">
        <w:rPr>
          <w:rFonts w:ascii="Times New Roman" w:hAnsi="Times New Roman" w:cs="Times New Roman"/>
          <w:sz w:val="26"/>
          <w:szCs w:val="26"/>
        </w:rPr>
        <w:t>округа</w:t>
      </w:r>
      <w:r w:rsidRPr="00EC1CF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AF65E6" w:rsidRPr="00EC1CFF" w:rsidRDefault="00852B27" w:rsidP="00342F03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1CFF">
        <w:rPr>
          <w:rFonts w:ascii="Times New Roman" w:hAnsi="Times New Roman" w:cs="Times New Roman"/>
          <w:sz w:val="26"/>
          <w:szCs w:val="26"/>
        </w:rPr>
        <w:t>Глава</w:t>
      </w:r>
    </w:p>
    <w:p w:rsidR="00F2612A" w:rsidRPr="00EC1CFF" w:rsidRDefault="00AA2770" w:rsidP="00AF65E6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C1CFF">
        <w:rPr>
          <w:rFonts w:ascii="Times New Roman" w:hAnsi="Times New Roman" w:cs="Times New Roman"/>
          <w:sz w:val="26"/>
          <w:szCs w:val="26"/>
        </w:rPr>
        <w:t xml:space="preserve">Чагодощенского муниципального </w:t>
      </w:r>
      <w:r w:rsidR="00852B27" w:rsidRPr="00EC1CFF">
        <w:rPr>
          <w:rFonts w:ascii="Times New Roman" w:hAnsi="Times New Roman" w:cs="Times New Roman"/>
          <w:sz w:val="26"/>
          <w:szCs w:val="26"/>
        </w:rPr>
        <w:t>округа</w:t>
      </w:r>
      <w:r w:rsidRPr="00EC1CFF">
        <w:rPr>
          <w:rFonts w:ascii="Times New Roman" w:hAnsi="Times New Roman" w:cs="Times New Roman"/>
          <w:sz w:val="26"/>
          <w:szCs w:val="26"/>
        </w:rPr>
        <w:t xml:space="preserve"> </w:t>
      </w:r>
      <w:r w:rsidR="008E193B" w:rsidRPr="00EC1CF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C1CFF">
        <w:rPr>
          <w:rFonts w:ascii="Times New Roman" w:hAnsi="Times New Roman" w:cs="Times New Roman"/>
          <w:sz w:val="26"/>
          <w:szCs w:val="26"/>
        </w:rPr>
        <w:t xml:space="preserve">         </w:t>
      </w:r>
      <w:r w:rsidR="008E193B" w:rsidRPr="00EC1CFF">
        <w:rPr>
          <w:rFonts w:ascii="Times New Roman" w:hAnsi="Times New Roman" w:cs="Times New Roman"/>
          <w:sz w:val="26"/>
          <w:szCs w:val="26"/>
        </w:rPr>
        <w:t xml:space="preserve">        </w:t>
      </w:r>
      <w:r w:rsidR="00852B27" w:rsidRPr="00EC1CFF">
        <w:rPr>
          <w:rFonts w:ascii="Times New Roman" w:hAnsi="Times New Roman" w:cs="Times New Roman"/>
          <w:sz w:val="26"/>
          <w:szCs w:val="26"/>
        </w:rPr>
        <w:t>Косёнков А.В.</w:t>
      </w:r>
      <w:r w:rsidR="008E193B" w:rsidRPr="00EC1CFF">
        <w:rPr>
          <w:rFonts w:ascii="Times New Roman" w:hAnsi="Times New Roman" w:cs="Times New Roman"/>
          <w:sz w:val="26"/>
          <w:szCs w:val="26"/>
        </w:rPr>
        <w:t xml:space="preserve"> </w:t>
      </w:r>
      <w:r w:rsidR="00F2612A" w:rsidRPr="00EC1C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5E6" w:rsidRDefault="00AF65E6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CB6C68" w:rsidRDefault="00CB6C68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EC1CFF" w:rsidRDefault="00EC1CFF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2612A" w:rsidRPr="005160CD" w:rsidRDefault="00F2612A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 w:rsidRPr="005160CD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 </w:t>
      </w:r>
    </w:p>
    <w:p w:rsidR="00AF65E6" w:rsidRDefault="00F2612A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Pr="005160CD">
        <w:rPr>
          <w:rFonts w:ascii="Times New Roman" w:hAnsi="Times New Roman"/>
          <w:bCs/>
          <w:sz w:val="26"/>
          <w:szCs w:val="26"/>
        </w:rPr>
        <w:t xml:space="preserve"> постановлению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AF65E6" w:rsidRDefault="00F2612A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852B27">
        <w:rPr>
          <w:rFonts w:ascii="Times New Roman" w:hAnsi="Times New Roman"/>
          <w:bCs/>
          <w:sz w:val="26"/>
          <w:szCs w:val="26"/>
        </w:rPr>
        <w:t>округа</w:t>
      </w:r>
    </w:p>
    <w:p w:rsidR="00F2612A" w:rsidRPr="005160CD" w:rsidRDefault="00AF65E6" w:rsidP="00852B27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804477">
        <w:rPr>
          <w:rFonts w:ascii="Times New Roman" w:hAnsi="Times New Roman"/>
          <w:bCs/>
          <w:sz w:val="26"/>
          <w:szCs w:val="26"/>
        </w:rPr>
        <w:t>31.03.2023</w:t>
      </w:r>
      <w:r w:rsidR="007D337D">
        <w:rPr>
          <w:rFonts w:ascii="Times New Roman" w:hAnsi="Times New Roman"/>
          <w:bCs/>
          <w:sz w:val="26"/>
          <w:szCs w:val="26"/>
        </w:rPr>
        <w:t xml:space="preserve">   </w:t>
      </w:r>
      <w:r w:rsidR="00804477">
        <w:rPr>
          <w:rFonts w:ascii="Times New Roman" w:hAnsi="Times New Roman"/>
          <w:bCs/>
          <w:sz w:val="26"/>
          <w:szCs w:val="26"/>
        </w:rPr>
        <w:t>№ 423</w:t>
      </w:r>
      <w:r w:rsidR="00852B27">
        <w:rPr>
          <w:rFonts w:ascii="Times New Roman" w:hAnsi="Times New Roman"/>
          <w:bCs/>
          <w:sz w:val="26"/>
          <w:szCs w:val="26"/>
        </w:rPr>
        <w:t xml:space="preserve">                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72C">
        <w:rPr>
          <w:rFonts w:ascii="Times New Roman" w:hAnsi="Times New Roman"/>
          <w:b/>
          <w:bCs/>
          <w:sz w:val="28"/>
          <w:szCs w:val="28"/>
        </w:rPr>
        <w:t>По</w:t>
      </w:r>
      <w:r w:rsidR="004F6604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Pr="00A207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6604">
        <w:rPr>
          <w:rFonts w:ascii="Times New Roman" w:hAnsi="Times New Roman"/>
          <w:b/>
          <w:bCs/>
          <w:sz w:val="28"/>
          <w:szCs w:val="28"/>
        </w:rPr>
        <w:t xml:space="preserve"> назначения</w:t>
      </w:r>
      <w:r w:rsidR="003C514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денежных премий  Главы Чагодощенского муниципального  </w:t>
      </w:r>
    </w:p>
    <w:p w:rsidR="00F2612A" w:rsidRPr="00A2072C" w:rsidRDefault="00852B27" w:rsidP="00F2612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округа</w:t>
      </w:r>
      <w:r w:rsidR="00F2612A">
        <w:rPr>
          <w:rFonts w:ascii="Times New Roman" w:hAnsi="Times New Roman"/>
          <w:b/>
          <w:bCs/>
          <w:sz w:val="28"/>
          <w:szCs w:val="28"/>
        </w:rPr>
        <w:t xml:space="preserve"> активной  молодёжи, достигшей особых успехов в общественной жизни, а также в области культ</w:t>
      </w:r>
      <w:r w:rsidR="00342F03">
        <w:rPr>
          <w:rFonts w:ascii="Times New Roman" w:hAnsi="Times New Roman"/>
          <w:b/>
          <w:bCs/>
          <w:sz w:val="28"/>
          <w:szCs w:val="28"/>
        </w:rPr>
        <w:t xml:space="preserve">уры, </w:t>
      </w:r>
      <w:r w:rsidR="0039122D">
        <w:rPr>
          <w:rFonts w:ascii="Times New Roman" w:hAnsi="Times New Roman"/>
          <w:b/>
          <w:bCs/>
          <w:sz w:val="28"/>
          <w:szCs w:val="28"/>
        </w:rPr>
        <w:t>творчества и спорта</w:t>
      </w:r>
      <w:r w:rsidR="00F2612A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6"/>
          <w:szCs w:val="26"/>
        </w:rPr>
        <w:t>1. Общее положение</w:t>
      </w:r>
    </w:p>
    <w:p w:rsidR="00F2612A" w:rsidRDefault="00F2612A" w:rsidP="00F2612A">
      <w:pPr>
        <w:pStyle w:val="Standard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4F6604">
        <w:rPr>
          <w:rFonts w:ascii="Times New Roman" w:hAnsi="Times New Roman"/>
          <w:sz w:val="28"/>
          <w:szCs w:val="28"/>
        </w:rPr>
        <w:t xml:space="preserve">В соответствии со ст.16 </w:t>
      </w:r>
      <w:r>
        <w:rPr>
          <w:rFonts w:ascii="Times New Roman" w:hAnsi="Times New Roman"/>
          <w:sz w:val="28"/>
          <w:szCs w:val="28"/>
        </w:rPr>
        <w:t xml:space="preserve">Федерального закона от 06.10.2003г. №131-ФЗ «Об общих принципах организации местного самоуправления в Российской Федерации», в целях стимулирования активной молодёжи,  а также материальной поддержки  молодёжи, установить для </w:t>
      </w:r>
      <w:r>
        <w:rPr>
          <w:rFonts w:ascii="Times New Roman" w:hAnsi="Times New Roman"/>
          <w:bCs/>
          <w:sz w:val="28"/>
          <w:szCs w:val="28"/>
        </w:rPr>
        <w:t xml:space="preserve">молодёжи Чагодощенского </w:t>
      </w:r>
      <w:r w:rsidR="00852B27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>, достигшей особых успехов в общественной жизни,  в области культуры, творчества и спорта  денежные премии Главы</w:t>
      </w:r>
      <w:r w:rsidR="00852B27">
        <w:rPr>
          <w:rFonts w:ascii="Times New Roman" w:hAnsi="Times New Roman"/>
          <w:bCs/>
          <w:sz w:val="28"/>
          <w:szCs w:val="28"/>
        </w:rPr>
        <w:t xml:space="preserve"> Чагодощенского муниципального округ</w:t>
      </w:r>
      <w:r>
        <w:rPr>
          <w:rFonts w:ascii="Times New Roman" w:hAnsi="Times New Roman"/>
          <w:bCs/>
          <w:sz w:val="28"/>
          <w:szCs w:val="28"/>
        </w:rPr>
        <w:t>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</w:p>
    <w:p w:rsidR="00F2612A" w:rsidRDefault="00F2612A" w:rsidP="00F2612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Количество денежных премий   15.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Порядок  распределения денежных </w:t>
      </w:r>
      <w:r w:rsidR="008F5BB9">
        <w:rPr>
          <w:rFonts w:ascii="Times New Roman" w:hAnsi="Times New Roman"/>
          <w:b/>
          <w:bCs/>
          <w:sz w:val="26"/>
          <w:szCs w:val="26"/>
        </w:rPr>
        <w:t>премий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Ходатайство о денежных премиях,  решение общественной организации, предприятия, организации, учреждения образования,  документы, подтвержда</w:t>
      </w:r>
      <w:r w:rsidR="008F5BB9">
        <w:rPr>
          <w:rFonts w:ascii="Times New Roman" w:hAnsi="Times New Roman"/>
          <w:sz w:val="28"/>
          <w:szCs w:val="28"/>
        </w:rPr>
        <w:t>ющие право на получение денежн</w:t>
      </w:r>
      <w:r>
        <w:rPr>
          <w:rFonts w:ascii="Times New Roman" w:hAnsi="Times New Roman"/>
          <w:sz w:val="28"/>
          <w:szCs w:val="28"/>
        </w:rPr>
        <w:t>о</w:t>
      </w:r>
      <w:r w:rsidR="008F5BB9">
        <w:rPr>
          <w:rFonts w:ascii="Times New Roman" w:hAnsi="Times New Roman"/>
          <w:sz w:val="28"/>
          <w:szCs w:val="28"/>
        </w:rPr>
        <w:t xml:space="preserve">й премии </w:t>
      </w:r>
      <w:r>
        <w:rPr>
          <w:rFonts w:ascii="Times New Roman" w:hAnsi="Times New Roman"/>
          <w:sz w:val="28"/>
          <w:szCs w:val="28"/>
        </w:rPr>
        <w:t xml:space="preserve">(характеристики на кандидатов, отражающие их достижения, копии дипломов, сертификатов, публикаций СМИ за предшествующий год и др.) направляются в комиссию по  распределению  денежных призов  </w:t>
      </w:r>
      <w:r>
        <w:rPr>
          <w:rFonts w:ascii="Times New Roman" w:hAnsi="Times New Roman" w:cs="Times New Roman"/>
          <w:sz w:val="28"/>
          <w:szCs w:val="28"/>
        </w:rPr>
        <w:t xml:space="preserve">активной  молодёжи, проявившей особые способности в области культуры, творчества и   спорта </w:t>
      </w:r>
      <w:r>
        <w:rPr>
          <w:rFonts w:ascii="Times New Roman" w:hAnsi="Times New Roman"/>
          <w:sz w:val="28"/>
          <w:szCs w:val="28"/>
        </w:rPr>
        <w:t>до</w:t>
      </w:r>
      <w:r w:rsidR="00342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 </w:t>
      </w:r>
      <w:r w:rsidR="00342F03">
        <w:rPr>
          <w:rFonts w:ascii="Times New Roman" w:hAnsi="Times New Roman"/>
          <w:sz w:val="28"/>
          <w:szCs w:val="28"/>
        </w:rPr>
        <w:t>июня 202</w:t>
      </w:r>
      <w:r w:rsidR="00852B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Право на  получение денежных премий  имеют:</w:t>
      </w:r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работники предприятий, организаций, учащиеся образовательных организаций, члены общественных объединений  в возрасте от 14 до 35 лет включительно,  достигшие особых успехов в общественной деятельности,  в област</w:t>
      </w:r>
      <w:r w:rsidR="007D337D">
        <w:rPr>
          <w:rFonts w:ascii="Times New Roman" w:hAnsi="Times New Roman"/>
          <w:sz w:val="28"/>
          <w:szCs w:val="28"/>
        </w:rPr>
        <w:t>и культуры, творчества и спорта, набравшие наибольшее количество баллов по критериям отбора</w:t>
      </w:r>
      <w:r w:rsidR="004F6604">
        <w:rPr>
          <w:rFonts w:ascii="Times New Roman" w:hAnsi="Times New Roman"/>
          <w:sz w:val="28"/>
          <w:szCs w:val="28"/>
        </w:rPr>
        <w:t xml:space="preserve"> на назначение денежной премии </w:t>
      </w:r>
      <w:r w:rsidR="004F6604" w:rsidRPr="00852B27">
        <w:rPr>
          <w:rFonts w:ascii="Times New Roman" w:hAnsi="Times New Roman"/>
          <w:bCs/>
          <w:sz w:val="28"/>
          <w:szCs w:val="28"/>
        </w:rPr>
        <w:t>Главы Чагодощенского муниципального  округа</w:t>
      </w:r>
      <w:r w:rsidR="004F6604">
        <w:rPr>
          <w:rFonts w:ascii="Times New Roman" w:hAnsi="Times New Roman"/>
          <w:bCs/>
          <w:sz w:val="28"/>
          <w:szCs w:val="28"/>
        </w:rPr>
        <w:t xml:space="preserve"> (Приложение 3 к постановлению)</w:t>
      </w:r>
      <w:r w:rsidR="007D337D">
        <w:rPr>
          <w:rFonts w:ascii="Times New Roman" w:hAnsi="Times New Roman"/>
          <w:sz w:val="28"/>
          <w:szCs w:val="28"/>
        </w:rPr>
        <w:t xml:space="preserve">. </w:t>
      </w:r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Представленные документы рассматриваются комиссией </w:t>
      </w:r>
      <w:r w:rsidRPr="002F4C78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денежных премий 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Главы Чагодощенского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активной молодёжи</w:t>
      </w:r>
      <w:r w:rsidRPr="002F4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достигшей особых успехов в общественной жизни,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 области </w:t>
      </w:r>
      <w:r w:rsidRPr="002F4C78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4C78">
        <w:rPr>
          <w:rFonts w:ascii="Times New Roman" w:hAnsi="Times New Roman" w:cs="Times New Roman"/>
          <w:sz w:val="28"/>
          <w:szCs w:val="28"/>
        </w:rPr>
        <w:t>, творчеств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C78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9122D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42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июня. Решение принимается большинством голосов от установленного состава комиссии, на основании которого список награждённых  утверждается </w:t>
      </w:r>
      <w:r w:rsidR="004F66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округа на основании протокола комиссии. Решение принимается исходя из критериев отбора на назначение денежных премий.  </w:t>
      </w:r>
      <w:r w:rsidR="004F6604" w:rsidRPr="002F4C78">
        <w:rPr>
          <w:rFonts w:ascii="Times New Roman" w:hAnsi="Times New Roman" w:cs="Times New Roman"/>
          <w:sz w:val="28"/>
          <w:szCs w:val="28"/>
        </w:rPr>
        <w:t xml:space="preserve"> </w:t>
      </w:r>
      <w:r w:rsidR="004F6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Порядок вручения денежно</w:t>
      </w:r>
      <w:r w:rsidR="008F5BB9">
        <w:rPr>
          <w:rFonts w:ascii="Times New Roman" w:hAnsi="Times New Roman"/>
          <w:b/>
          <w:bCs/>
          <w:sz w:val="26"/>
          <w:szCs w:val="26"/>
        </w:rPr>
        <w:t>й премии</w:t>
      </w:r>
    </w:p>
    <w:p w:rsidR="00F2612A" w:rsidRPr="00A73E5B" w:rsidRDefault="00F2612A" w:rsidP="00F2612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>3.1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.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Денежная премия  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Чагодощенского муниципального </w:t>
      </w:r>
      <w:r w:rsidR="00852B27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E5B">
        <w:rPr>
          <w:rFonts w:ascii="Times New Roman" w:hAnsi="Times New Roman" w:cs="Times New Roman"/>
          <w:bCs/>
          <w:sz w:val="28"/>
          <w:szCs w:val="28"/>
        </w:rPr>
        <w:t>устанавливается   в размере 3</w:t>
      </w:r>
      <w:r w:rsidR="00202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DD5" w:rsidRPr="00202DD5">
        <w:rPr>
          <w:rFonts w:ascii="Times New Roman" w:hAnsi="Times New Roman" w:cs="Times New Roman"/>
          <w:bCs/>
          <w:sz w:val="28"/>
          <w:szCs w:val="28"/>
        </w:rPr>
        <w:t>448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545B72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DD5">
        <w:rPr>
          <w:rFonts w:ascii="Times New Roman" w:hAnsi="Times New Roman" w:cs="Times New Roman"/>
          <w:bCs/>
          <w:sz w:val="28"/>
          <w:szCs w:val="28"/>
        </w:rPr>
        <w:t xml:space="preserve"> с учетом НДФЛ, </w:t>
      </w:r>
      <w:r w:rsidRPr="00A73E5B">
        <w:rPr>
          <w:rFonts w:ascii="Times New Roman" w:hAnsi="Times New Roman" w:cs="Times New Roman"/>
          <w:bCs/>
          <w:sz w:val="28"/>
          <w:szCs w:val="28"/>
        </w:rPr>
        <w:t>кажд</w:t>
      </w:r>
      <w:r w:rsidR="004F6604">
        <w:rPr>
          <w:rFonts w:ascii="Times New Roman" w:hAnsi="Times New Roman" w:cs="Times New Roman"/>
          <w:bCs/>
          <w:sz w:val="28"/>
          <w:szCs w:val="28"/>
        </w:rPr>
        <w:t>ая</w:t>
      </w:r>
      <w:r w:rsidRPr="00A73E5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612A" w:rsidRPr="00A73E5B" w:rsidRDefault="00F2612A" w:rsidP="00F2612A">
      <w:pPr>
        <w:pStyle w:val="Standard"/>
        <w:tabs>
          <w:tab w:val="left" w:pos="370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5B">
        <w:rPr>
          <w:rFonts w:ascii="Times New Roman" w:hAnsi="Times New Roman" w:cs="Times New Roman"/>
          <w:sz w:val="28"/>
          <w:szCs w:val="28"/>
        </w:rPr>
        <w:t xml:space="preserve">3.2. Вручение   </w:t>
      </w:r>
      <w:r>
        <w:rPr>
          <w:rFonts w:ascii="Times New Roman" w:hAnsi="Times New Roman" w:cs="Times New Roman"/>
          <w:sz w:val="28"/>
          <w:szCs w:val="28"/>
        </w:rPr>
        <w:t xml:space="preserve">денежной премии  </w:t>
      </w:r>
      <w:r w:rsidRPr="00A73E5B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22D">
        <w:rPr>
          <w:rFonts w:ascii="Times New Roman" w:hAnsi="Times New Roman" w:cs="Times New Roman"/>
          <w:sz w:val="28"/>
          <w:szCs w:val="28"/>
        </w:rPr>
        <w:t>ежегодно</w:t>
      </w:r>
      <w:r w:rsidRPr="00A7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торжественном </w:t>
      </w:r>
      <w:r w:rsidR="00852B27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>,  посвящённом Дню российской молодёжи</w:t>
      </w:r>
      <w:r w:rsidR="003912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12A" w:rsidRPr="00A73E5B" w:rsidRDefault="00F2612A" w:rsidP="00F2612A">
      <w:pPr>
        <w:jc w:val="both"/>
        <w:rPr>
          <w:rFonts w:ascii="Times New Roman" w:hAnsi="Times New Roman" w:cs="Times New Roman"/>
          <w:sz w:val="28"/>
        </w:rPr>
      </w:pPr>
      <w:r w:rsidRPr="00A73E5B">
        <w:rPr>
          <w:rFonts w:ascii="Times New Roman" w:hAnsi="Times New Roman" w:cs="Times New Roman"/>
          <w:sz w:val="28"/>
          <w:szCs w:val="28"/>
        </w:rPr>
        <w:lastRenderedPageBreak/>
        <w:t xml:space="preserve">3.3. Средства для </w:t>
      </w:r>
      <w:r w:rsidR="00852B27">
        <w:rPr>
          <w:rFonts w:ascii="Times New Roman" w:hAnsi="Times New Roman" w:cs="Times New Roman"/>
          <w:sz w:val="28"/>
          <w:szCs w:val="28"/>
        </w:rPr>
        <w:t xml:space="preserve">денежных премий </w:t>
      </w:r>
      <w:r>
        <w:rPr>
          <w:rFonts w:ascii="Times New Roman" w:hAnsi="Times New Roman" w:cs="Times New Roman"/>
          <w:sz w:val="28"/>
          <w:szCs w:val="28"/>
        </w:rPr>
        <w:t xml:space="preserve">Главы Чагодощенского муниципального 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E5B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 w:rsidRPr="00A73E5B">
        <w:rPr>
          <w:rFonts w:ascii="Times New Roman" w:hAnsi="Times New Roman" w:cs="Times New Roman"/>
          <w:sz w:val="28"/>
          <w:szCs w:val="28"/>
        </w:rPr>
        <w:t xml:space="preserve"> по отрасли «Молодёжная политика» в рамках реализации </w:t>
      </w:r>
      <w:r w:rsidRPr="00A73E5B">
        <w:rPr>
          <w:rFonts w:ascii="Times New Roman" w:hAnsi="Times New Roman" w:cs="Times New Roman"/>
          <w:sz w:val="28"/>
        </w:rPr>
        <w:t>муниципальной программы</w:t>
      </w:r>
      <w:r w:rsidRPr="00A73E5B">
        <w:rPr>
          <w:rFonts w:ascii="Times New Roman" w:hAnsi="Times New Roman" w:cs="Times New Roman"/>
          <w:sz w:val="28"/>
          <w:szCs w:val="28"/>
        </w:rPr>
        <w:t xml:space="preserve"> </w:t>
      </w:r>
      <w:r w:rsidRPr="00A73E5B">
        <w:rPr>
          <w:rFonts w:ascii="Times New Roman" w:hAnsi="Times New Roman" w:cs="Times New Roman"/>
          <w:sz w:val="28"/>
        </w:rPr>
        <w:t xml:space="preserve">«Реализация молодёжной политики в Чагодощенском муниципальном </w:t>
      </w:r>
      <w:r w:rsidR="00852B27">
        <w:rPr>
          <w:rFonts w:ascii="Times New Roman" w:hAnsi="Times New Roman" w:cs="Times New Roman"/>
          <w:sz w:val="28"/>
        </w:rPr>
        <w:t>округе</w:t>
      </w:r>
      <w:r w:rsidRPr="00A73E5B">
        <w:rPr>
          <w:rFonts w:ascii="Times New Roman" w:hAnsi="Times New Roman" w:cs="Times New Roman"/>
          <w:sz w:val="28"/>
        </w:rPr>
        <w:t xml:space="preserve"> на 20</w:t>
      </w:r>
      <w:r w:rsidR="00883492">
        <w:rPr>
          <w:rFonts w:ascii="Times New Roman" w:hAnsi="Times New Roman" w:cs="Times New Roman"/>
          <w:sz w:val="28"/>
        </w:rPr>
        <w:t>2</w:t>
      </w:r>
      <w:r w:rsidR="00852B27">
        <w:rPr>
          <w:rFonts w:ascii="Times New Roman" w:hAnsi="Times New Roman" w:cs="Times New Roman"/>
          <w:sz w:val="28"/>
        </w:rPr>
        <w:t>3</w:t>
      </w:r>
      <w:r w:rsidRPr="00A73E5B">
        <w:rPr>
          <w:rFonts w:ascii="Times New Roman" w:hAnsi="Times New Roman" w:cs="Times New Roman"/>
          <w:sz w:val="28"/>
        </w:rPr>
        <w:t>-202</w:t>
      </w:r>
      <w:r w:rsidR="00852B27">
        <w:rPr>
          <w:rFonts w:ascii="Times New Roman" w:hAnsi="Times New Roman" w:cs="Times New Roman"/>
          <w:sz w:val="28"/>
        </w:rPr>
        <w:t>5</w:t>
      </w:r>
      <w:r w:rsidR="00290229">
        <w:rPr>
          <w:rFonts w:ascii="Times New Roman" w:hAnsi="Times New Roman" w:cs="Times New Roman"/>
          <w:sz w:val="28"/>
        </w:rPr>
        <w:t xml:space="preserve"> </w:t>
      </w:r>
      <w:r w:rsidRPr="00A73E5B">
        <w:rPr>
          <w:rFonts w:ascii="Times New Roman" w:hAnsi="Times New Roman" w:cs="Times New Roman"/>
          <w:sz w:val="28"/>
        </w:rPr>
        <w:t>годы»</w:t>
      </w:r>
    </w:p>
    <w:p w:rsidR="00F2612A" w:rsidRDefault="00F2612A" w:rsidP="00F2612A">
      <w:pPr>
        <w:pStyle w:val="Standard"/>
        <w:tabs>
          <w:tab w:val="left" w:pos="3705"/>
        </w:tabs>
        <w:ind w:firstLine="540"/>
        <w:jc w:val="right"/>
        <w:rPr>
          <w:rFonts w:ascii="Times New Roman" w:hAnsi="Times New Roman" w:cs="Times New Roman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1D6D26" w:rsidRDefault="001D6D26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342F03" w:rsidRDefault="00342F03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Pr="005160CD" w:rsidRDefault="00F45070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 w:rsidRPr="005160CD">
        <w:rPr>
          <w:rFonts w:ascii="Times New Roman" w:hAnsi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/>
          <w:bCs/>
          <w:sz w:val="26"/>
          <w:szCs w:val="26"/>
        </w:rPr>
        <w:t>2</w:t>
      </w:r>
      <w:r w:rsidRPr="005160CD">
        <w:rPr>
          <w:rFonts w:ascii="Times New Roman" w:hAnsi="Times New Roman"/>
          <w:bCs/>
          <w:sz w:val="26"/>
          <w:szCs w:val="26"/>
        </w:rPr>
        <w:t xml:space="preserve"> </w:t>
      </w:r>
    </w:p>
    <w:p w:rsidR="00F45070" w:rsidRDefault="00F45070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Pr="005160CD">
        <w:rPr>
          <w:rFonts w:ascii="Times New Roman" w:hAnsi="Times New Roman"/>
          <w:bCs/>
          <w:sz w:val="26"/>
          <w:szCs w:val="26"/>
        </w:rPr>
        <w:t xml:space="preserve"> постановлению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F45070" w:rsidRDefault="00F45070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852B27">
        <w:rPr>
          <w:rFonts w:ascii="Times New Roman" w:hAnsi="Times New Roman"/>
          <w:bCs/>
          <w:sz w:val="26"/>
          <w:szCs w:val="26"/>
        </w:rPr>
        <w:t>округа</w:t>
      </w:r>
    </w:p>
    <w:p w:rsidR="00DF7124" w:rsidRPr="005160CD" w:rsidRDefault="00852B27" w:rsidP="00852B27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</w:t>
      </w:r>
      <w:r w:rsidR="00DF7124">
        <w:rPr>
          <w:rFonts w:ascii="Times New Roman" w:hAnsi="Times New Roman"/>
          <w:bCs/>
          <w:sz w:val="26"/>
          <w:szCs w:val="26"/>
        </w:rPr>
        <w:t xml:space="preserve">от </w:t>
      </w:r>
      <w:r w:rsidR="00804477">
        <w:rPr>
          <w:rFonts w:ascii="Times New Roman" w:hAnsi="Times New Roman"/>
          <w:bCs/>
          <w:sz w:val="26"/>
          <w:szCs w:val="26"/>
        </w:rPr>
        <w:t>31.03.2023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DF7124">
        <w:rPr>
          <w:rFonts w:ascii="Times New Roman" w:hAnsi="Times New Roman"/>
          <w:bCs/>
          <w:sz w:val="26"/>
          <w:szCs w:val="26"/>
        </w:rPr>
        <w:t xml:space="preserve">№ </w:t>
      </w:r>
      <w:r w:rsidR="00804477">
        <w:rPr>
          <w:rFonts w:ascii="Times New Roman" w:hAnsi="Times New Roman"/>
          <w:bCs/>
          <w:sz w:val="26"/>
          <w:szCs w:val="26"/>
        </w:rPr>
        <w:t>423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F2612A" w:rsidRPr="005160CD" w:rsidRDefault="00F2612A" w:rsidP="00F2612A">
      <w:pPr>
        <w:pStyle w:val="Standard"/>
        <w:tabs>
          <w:tab w:val="left" w:pos="3705"/>
        </w:tabs>
        <w:ind w:firstLine="540"/>
        <w:jc w:val="right"/>
        <w:rPr>
          <w:rFonts w:ascii="Times New Roman" w:hAnsi="Times New Roman" w:cs="Times New Roman"/>
        </w:rPr>
      </w:pPr>
    </w:p>
    <w:p w:rsidR="00F2612A" w:rsidRDefault="00F2612A" w:rsidP="00F2612A">
      <w:pPr>
        <w:pStyle w:val="Standard"/>
        <w:tabs>
          <w:tab w:val="left" w:pos="3705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комиссии  </w:t>
      </w:r>
    </w:p>
    <w:p w:rsidR="00F2612A" w:rsidRDefault="00F2612A" w:rsidP="00F2612A">
      <w:pPr>
        <w:pStyle w:val="Standard"/>
        <w:tabs>
          <w:tab w:val="left" w:pos="370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распределению денежных п</w:t>
      </w:r>
      <w:r w:rsidR="00BA6975">
        <w:rPr>
          <w:rFonts w:ascii="Times New Roman" w:hAnsi="Times New Roman"/>
          <w:b/>
          <w:sz w:val="28"/>
          <w:szCs w:val="28"/>
        </w:rPr>
        <w:t>ремий</w:t>
      </w:r>
      <w:r>
        <w:rPr>
          <w:rFonts w:ascii="Times New Roman" w:hAnsi="Times New Roman"/>
          <w:b/>
          <w:sz w:val="28"/>
          <w:szCs w:val="28"/>
        </w:rPr>
        <w:t xml:space="preserve"> Главы Чагодощенского муниципального </w:t>
      </w:r>
      <w:r w:rsidR="00852B27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активной  молодёжи, достигшей особых успехов в общественной жизни, а также  в области культуры, творчества и спорта.</w:t>
      </w:r>
    </w:p>
    <w:p w:rsidR="00F2612A" w:rsidRPr="001D59F4" w:rsidRDefault="00F2612A" w:rsidP="00F2612A">
      <w:pPr>
        <w:tabs>
          <w:tab w:val="left" w:pos="108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59F4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F4">
        <w:rPr>
          <w:rFonts w:ascii="Times New Roman" w:hAnsi="Times New Roman" w:cs="Times New Roman"/>
          <w:sz w:val="28"/>
          <w:szCs w:val="28"/>
        </w:rPr>
        <w:t xml:space="preserve">Симанова,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F4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852B27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 w:rsidRPr="001D59F4">
        <w:rPr>
          <w:rFonts w:ascii="Times New Roman" w:hAnsi="Times New Roman" w:cs="Times New Roman"/>
          <w:sz w:val="28"/>
          <w:szCs w:val="28"/>
        </w:rPr>
        <w:t xml:space="preserve">, председатель комиссии </w:t>
      </w:r>
    </w:p>
    <w:p w:rsidR="00F2612A" w:rsidRPr="001D59F4" w:rsidRDefault="00F2612A" w:rsidP="00F2612A">
      <w:pPr>
        <w:numPr>
          <w:ilvl w:val="0"/>
          <w:numId w:val="1"/>
        </w:numPr>
        <w:tabs>
          <w:tab w:val="clear" w:pos="0"/>
          <w:tab w:val="num" w:pos="360"/>
          <w:tab w:val="left" w:pos="1080"/>
        </w:tabs>
        <w:suppressAutoHyphens/>
        <w:spacing w:after="0" w:line="100" w:lineRule="atLeas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2612A" w:rsidRDefault="00F2612A" w:rsidP="00F2612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9F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2612A" w:rsidRPr="001D59F4" w:rsidRDefault="00F2612A" w:rsidP="00F2612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М.О. Яковлева</w:t>
      </w:r>
      <w:r w:rsidR="007D3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руководитель управления образования Чагодощенского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F2612A" w:rsidRPr="001D59F4" w:rsidRDefault="00342F03" w:rsidP="00F2612A">
      <w:pPr>
        <w:tabs>
          <w:tab w:val="left" w:pos="1080"/>
        </w:tabs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Т.Н. Игнатьева</w:t>
      </w:r>
      <w:r w:rsidR="00F2612A">
        <w:rPr>
          <w:rFonts w:ascii="Times New Roman" w:hAnsi="Times New Roman" w:cs="Times New Roman"/>
          <w:sz w:val="28"/>
          <w:szCs w:val="28"/>
        </w:rPr>
        <w:t xml:space="preserve"> -</w:t>
      </w:r>
      <w:r w:rsidR="00F2612A" w:rsidRPr="001D59F4">
        <w:rPr>
          <w:rFonts w:ascii="Times New Roman" w:hAnsi="Times New Roman" w:cs="Times New Roman"/>
          <w:sz w:val="28"/>
          <w:szCs w:val="28"/>
        </w:rPr>
        <w:t xml:space="preserve"> начальник отдела культуры, спорта и молодёжной политики  </w:t>
      </w:r>
      <w:r w:rsidR="008E19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 w:rsidR="00F2612A" w:rsidRPr="001D59F4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F2612A" w:rsidRPr="001D59F4" w:rsidRDefault="00342F03" w:rsidP="00F2612A">
      <w:pPr>
        <w:tabs>
          <w:tab w:val="left" w:pos="1080"/>
        </w:tabs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12A" w:rsidRPr="001D59F4">
        <w:rPr>
          <w:rFonts w:ascii="Times New Roman" w:hAnsi="Times New Roman" w:cs="Times New Roman"/>
          <w:sz w:val="28"/>
          <w:szCs w:val="28"/>
        </w:rPr>
        <w:t xml:space="preserve"> </w:t>
      </w:r>
      <w:r w:rsidR="00852B27">
        <w:rPr>
          <w:rFonts w:ascii="Times New Roman" w:hAnsi="Times New Roman" w:cs="Times New Roman"/>
          <w:sz w:val="28"/>
          <w:szCs w:val="28"/>
        </w:rPr>
        <w:t>старший инспектор отдела культуры, спорта и молодёжной политики администрации Чагодощенского муниципального округа</w:t>
      </w:r>
      <w:r w:rsidR="00F2612A" w:rsidRPr="001D59F4">
        <w:rPr>
          <w:rFonts w:ascii="Times New Roman" w:hAnsi="Times New Roman" w:cs="Times New Roman"/>
          <w:sz w:val="28"/>
          <w:szCs w:val="28"/>
        </w:rPr>
        <w:t>;</w:t>
      </w:r>
    </w:p>
    <w:p w:rsidR="00F2612A" w:rsidRPr="001D59F4" w:rsidRDefault="00F2612A" w:rsidP="00F2612A">
      <w:pPr>
        <w:tabs>
          <w:tab w:val="left" w:pos="1080"/>
        </w:tabs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9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52B27">
        <w:rPr>
          <w:rFonts w:ascii="Times New Roman" w:hAnsi="Times New Roman" w:cs="Times New Roman"/>
          <w:sz w:val="28"/>
          <w:szCs w:val="28"/>
        </w:rPr>
        <w:t>депутат Представительного Собрания Чагодощенского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2612A" w:rsidRPr="001D59F4" w:rsidRDefault="00F2612A" w:rsidP="00F2612A">
      <w:pPr>
        <w:rPr>
          <w:rFonts w:ascii="Times New Roman" w:hAnsi="Times New Roman" w:cs="Times New Roman"/>
        </w:rPr>
      </w:pPr>
    </w:p>
    <w:p w:rsidR="00F2612A" w:rsidRDefault="00F2612A" w:rsidP="00F2612A">
      <w:pPr>
        <w:tabs>
          <w:tab w:val="left" w:pos="1776"/>
        </w:tabs>
        <w:spacing w:line="100" w:lineRule="atLeast"/>
        <w:jc w:val="both"/>
      </w:pPr>
    </w:p>
    <w:p w:rsidR="00F2612A" w:rsidRDefault="00F2612A" w:rsidP="00F2612A"/>
    <w:p w:rsidR="007D337D" w:rsidRDefault="007D337D" w:rsidP="00F2612A"/>
    <w:p w:rsidR="007D337D" w:rsidRDefault="007D337D" w:rsidP="00F2612A"/>
    <w:p w:rsidR="007D337D" w:rsidRDefault="007D337D" w:rsidP="00F2612A"/>
    <w:p w:rsidR="007D337D" w:rsidRDefault="007D337D" w:rsidP="00F2612A"/>
    <w:p w:rsidR="007D337D" w:rsidRDefault="007D337D" w:rsidP="00F2612A"/>
    <w:p w:rsidR="007D337D" w:rsidRDefault="007D337D" w:rsidP="00F2612A"/>
    <w:p w:rsidR="007D337D" w:rsidRDefault="007D337D" w:rsidP="00F2612A"/>
    <w:p w:rsidR="007D337D" w:rsidRDefault="007D337D" w:rsidP="00F2612A"/>
    <w:p w:rsidR="007D337D" w:rsidRDefault="007D337D" w:rsidP="00F2612A"/>
    <w:p w:rsidR="007D337D" w:rsidRDefault="007D337D" w:rsidP="00F2612A"/>
    <w:p w:rsidR="007D337D" w:rsidRDefault="007D337D" w:rsidP="00F2612A"/>
    <w:p w:rsidR="007D337D" w:rsidRPr="007D337D" w:rsidRDefault="007D337D" w:rsidP="007D337D">
      <w:pPr>
        <w:jc w:val="right"/>
        <w:rPr>
          <w:rFonts w:ascii="Times New Roman" w:hAnsi="Times New Roman" w:cs="Times New Roman"/>
          <w:sz w:val="28"/>
          <w:szCs w:val="28"/>
        </w:rPr>
      </w:pPr>
      <w:r w:rsidRPr="007D337D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D337D" w:rsidRPr="007D337D" w:rsidRDefault="007D337D" w:rsidP="007D337D">
      <w:pPr>
        <w:pStyle w:val="Standar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337D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7D337D" w:rsidRPr="007D337D" w:rsidRDefault="007D337D" w:rsidP="007D337D">
      <w:pPr>
        <w:pStyle w:val="Standar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337D">
        <w:rPr>
          <w:rFonts w:ascii="Times New Roman" w:hAnsi="Times New Roman" w:cs="Times New Roman"/>
          <w:bCs/>
          <w:sz w:val="28"/>
          <w:szCs w:val="28"/>
        </w:rPr>
        <w:t>администрации округа</w:t>
      </w:r>
    </w:p>
    <w:p w:rsidR="007D337D" w:rsidRPr="007D337D" w:rsidRDefault="007D337D" w:rsidP="007D337D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337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216A34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7D337D">
        <w:rPr>
          <w:rFonts w:ascii="Times New Roman" w:hAnsi="Times New Roman" w:cs="Times New Roman"/>
          <w:bCs/>
          <w:sz w:val="28"/>
          <w:szCs w:val="28"/>
        </w:rPr>
        <w:t xml:space="preserve"> от  </w:t>
      </w:r>
      <w:r w:rsidR="00216A34">
        <w:rPr>
          <w:rFonts w:ascii="Times New Roman" w:hAnsi="Times New Roman" w:cs="Times New Roman"/>
          <w:bCs/>
          <w:sz w:val="28"/>
          <w:szCs w:val="28"/>
        </w:rPr>
        <w:t xml:space="preserve">31.03.2023   </w:t>
      </w:r>
      <w:r w:rsidRPr="007D337D">
        <w:rPr>
          <w:rFonts w:ascii="Times New Roman" w:hAnsi="Times New Roman" w:cs="Times New Roman"/>
          <w:bCs/>
          <w:sz w:val="28"/>
          <w:szCs w:val="28"/>
        </w:rPr>
        <w:t>№</w:t>
      </w:r>
      <w:r w:rsidR="00216A34">
        <w:rPr>
          <w:rFonts w:ascii="Times New Roman" w:hAnsi="Times New Roman" w:cs="Times New Roman"/>
          <w:bCs/>
          <w:sz w:val="28"/>
          <w:szCs w:val="28"/>
        </w:rPr>
        <w:t xml:space="preserve"> 423</w:t>
      </w:r>
      <w:r w:rsidRPr="007D337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D337D" w:rsidRDefault="007D337D" w:rsidP="007D337D">
      <w:pPr>
        <w:jc w:val="right"/>
      </w:pPr>
    </w:p>
    <w:p w:rsidR="007D337D" w:rsidRPr="007D337D" w:rsidRDefault="007D337D" w:rsidP="007D337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7D">
        <w:rPr>
          <w:rFonts w:ascii="Times New Roman" w:hAnsi="Times New Roman" w:cs="Times New Roman"/>
          <w:b/>
          <w:sz w:val="28"/>
          <w:szCs w:val="28"/>
        </w:rPr>
        <w:t xml:space="preserve">Критерии отбора на назначение </w:t>
      </w:r>
      <w:r w:rsidRPr="007D337D">
        <w:rPr>
          <w:rFonts w:ascii="Times New Roman" w:hAnsi="Times New Roman" w:cs="Times New Roman"/>
          <w:b/>
          <w:bCs/>
          <w:sz w:val="28"/>
          <w:szCs w:val="28"/>
        </w:rPr>
        <w:t>денежных премий   Главы Чагодо</w:t>
      </w:r>
      <w:r w:rsidR="007B1428">
        <w:rPr>
          <w:rFonts w:ascii="Times New Roman" w:hAnsi="Times New Roman" w:cs="Times New Roman"/>
          <w:b/>
          <w:bCs/>
          <w:sz w:val="28"/>
          <w:szCs w:val="28"/>
        </w:rPr>
        <w:t>щенского муниципального  округа</w:t>
      </w:r>
      <w:r w:rsidRPr="007D337D">
        <w:rPr>
          <w:rFonts w:ascii="Times New Roman" w:hAnsi="Times New Roman" w:cs="Times New Roman"/>
          <w:b/>
          <w:bCs/>
          <w:sz w:val="28"/>
          <w:szCs w:val="28"/>
        </w:rPr>
        <w:t xml:space="preserve"> активной   молодёжи, достигшей особых успехов в общественной жизни, а также в области культуры, </w:t>
      </w:r>
      <w:r w:rsidR="0039122D">
        <w:rPr>
          <w:rFonts w:ascii="Times New Roman" w:hAnsi="Times New Roman" w:cs="Times New Roman"/>
          <w:b/>
          <w:bCs/>
          <w:sz w:val="28"/>
          <w:szCs w:val="28"/>
        </w:rPr>
        <w:t>творчества и спорта</w:t>
      </w:r>
      <w:r w:rsidRPr="007D33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6"/>
        <w:tblW w:w="10031" w:type="dxa"/>
        <w:tblInd w:w="-318" w:type="dxa"/>
        <w:tblLayout w:type="fixed"/>
        <w:tblLook w:val="04A0"/>
      </w:tblPr>
      <w:tblGrid>
        <w:gridCol w:w="911"/>
        <w:gridCol w:w="2209"/>
        <w:gridCol w:w="2653"/>
        <w:gridCol w:w="1672"/>
        <w:gridCol w:w="2586"/>
      </w:tblGrid>
      <w:tr w:rsidR="001D6D26" w:rsidTr="007D7F20">
        <w:tc>
          <w:tcPr>
            <w:tcW w:w="911" w:type="dxa"/>
            <w:vAlign w:val="bottom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ru-RU" w:eastAsia="ru-RU" w:bidi="ar-SA"/>
              </w:rPr>
            </w:pPr>
            <w:r w:rsidRPr="0013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№</w:t>
            </w:r>
            <w:proofErr w:type="spellStart"/>
            <w:proofErr w:type="gramStart"/>
            <w:r w:rsidRPr="0013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13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13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209" w:type="dxa"/>
            <w:vAlign w:val="bottom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Достижение</w:t>
            </w:r>
          </w:p>
        </w:tc>
        <w:tc>
          <w:tcPr>
            <w:tcW w:w="2653" w:type="dxa"/>
            <w:vAlign w:val="bottom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Документы</w:t>
            </w:r>
          </w:p>
        </w:tc>
        <w:tc>
          <w:tcPr>
            <w:tcW w:w="1672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Баллы</w:t>
            </w:r>
          </w:p>
        </w:tc>
        <w:tc>
          <w:tcPr>
            <w:tcW w:w="2586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Примечание</w:t>
            </w:r>
          </w:p>
        </w:tc>
      </w:tr>
      <w:tr w:rsidR="001D6D26" w:rsidRPr="001F4476" w:rsidTr="007D7F20">
        <w:tc>
          <w:tcPr>
            <w:tcW w:w="911" w:type="dxa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ru-RU" w:eastAsia="ru-RU" w:bidi="ar-SA"/>
              </w:rPr>
            </w:pPr>
            <w:r w:rsidRPr="0013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2209" w:type="dxa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Членство в общественном объединении.</w:t>
            </w:r>
          </w:p>
        </w:tc>
        <w:tc>
          <w:tcPr>
            <w:tcW w:w="2653" w:type="dxa"/>
            <w:vMerge w:val="restart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— выписка из решения, удостоверение;</w:t>
            </w:r>
          </w:p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— справка и иные документы;</w:t>
            </w:r>
          </w:p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— фото;</w:t>
            </w:r>
          </w:p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— дипломы, почетные грамоты;</w:t>
            </w:r>
          </w:p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— благодарственные письма;</w:t>
            </w:r>
          </w:p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— аналитический отчет о реализации проекта;</w:t>
            </w:r>
          </w:p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— информация на официальных интернет – сервисах;</w:t>
            </w:r>
          </w:p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— упоминая в СМИ.</w:t>
            </w:r>
          </w:p>
        </w:tc>
        <w:tc>
          <w:tcPr>
            <w:tcW w:w="1672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баллов</w:t>
            </w:r>
          </w:p>
        </w:tc>
        <w:tc>
          <w:tcPr>
            <w:tcW w:w="2586" w:type="dxa"/>
            <w:vMerge w:val="restart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Представленные документы должны иметь непосредственное отношение к заявленному направлению общественной </w:t>
            </w: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деятельности</w:t>
            </w:r>
          </w:p>
        </w:tc>
      </w:tr>
      <w:tr w:rsidR="001D6D26" w:rsidRPr="001F4476" w:rsidTr="007D7F20">
        <w:tc>
          <w:tcPr>
            <w:tcW w:w="911" w:type="dxa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ru-RU" w:eastAsia="ru-RU" w:bidi="ar-SA"/>
              </w:rPr>
            </w:pPr>
            <w:r w:rsidRPr="0013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2209" w:type="dxa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Наличие персональных нагр</w:t>
            </w: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 xml:space="preserve">ад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области культуры, творчества и спорта</w:t>
            </w: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653" w:type="dxa"/>
            <w:vMerge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Всероссийс-ким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конкурсам (10баллов за каждый)</w:t>
            </w:r>
          </w:p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 По Областным конкурсам (5 баллов за каждый)</w:t>
            </w:r>
          </w:p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3.По муниципальным конкурсам (3 балла за каждый)</w:t>
            </w:r>
          </w:p>
        </w:tc>
        <w:tc>
          <w:tcPr>
            <w:tcW w:w="2586" w:type="dxa"/>
            <w:vMerge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1D6D26" w:rsidRPr="001F4476" w:rsidTr="007D7F20">
        <w:tc>
          <w:tcPr>
            <w:tcW w:w="911" w:type="dxa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ru-RU" w:eastAsia="ru-RU" w:bidi="ar-SA"/>
              </w:rPr>
            </w:pPr>
            <w:r w:rsidRPr="0013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209" w:type="dxa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Участие в мероприятиях общественной деятельности,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области культуры, творчества и спорта</w:t>
            </w: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653" w:type="dxa"/>
            <w:vMerge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1.По Всероссийским конкурсам (10баллов за каждый)</w:t>
            </w:r>
          </w:p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 По Областным конкурсам (5 баллов за каждый)</w:t>
            </w:r>
          </w:p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3.По муниципальным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конкурсам (3 балла за каждый)</w:t>
            </w:r>
          </w:p>
        </w:tc>
        <w:tc>
          <w:tcPr>
            <w:tcW w:w="2586" w:type="dxa"/>
            <w:vMerge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1D6D26" w:rsidTr="007D7F20">
        <w:tc>
          <w:tcPr>
            <w:tcW w:w="911" w:type="dxa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ru-RU" w:eastAsia="ru-RU" w:bidi="ar-SA"/>
              </w:rPr>
            </w:pPr>
            <w:r w:rsidRPr="0013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lastRenderedPageBreak/>
              <w:t>4.</w:t>
            </w:r>
          </w:p>
        </w:tc>
        <w:tc>
          <w:tcPr>
            <w:tcW w:w="2209" w:type="dxa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1367A7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Поощрения за общественную деятельность.</w:t>
            </w:r>
          </w:p>
        </w:tc>
        <w:tc>
          <w:tcPr>
            <w:tcW w:w="2653" w:type="dxa"/>
            <w:vMerge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баллов</w:t>
            </w:r>
          </w:p>
        </w:tc>
        <w:tc>
          <w:tcPr>
            <w:tcW w:w="2586" w:type="dxa"/>
            <w:vMerge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1D6D26" w:rsidTr="007D7F20">
        <w:tc>
          <w:tcPr>
            <w:tcW w:w="911" w:type="dxa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5</w:t>
            </w:r>
            <w:r w:rsidRPr="0013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209" w:type="dxa"/>
          </w:tcPr>
          <w:p w:rsidR="001D6D26" w:rsidRPr="001367A7" w:rsidRDefault="001D6D26" w:rsidP="007D7F20">
            <w:pPr>
              <w:spacing w:after="360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Участие в проектной деятельности</w:t>
            </w:r>
          </w:p>
        </w:tc>
        <w:tc>
          <w:tcPr>
            <w:tcW w:w="2653" w:type="dxa"/>
            <w:vMerge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</w:tcPr>
          <w:p w:rsidR="001D6D26" w:rsidRDefault="001D6D26" w:rsidP="007D7F20">
            <w:pPr>
              <w:pStyle w:val="a3"/>
              <w:ind w:left="74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1.Реализованный проект (10</w:t>
            </w:r>
            <w:r w:rsidRPr="00FE03A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баллов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:rsidR="001D6D26" w:rsidRPr="00FE03A1" w:rsidRDefault="001D6D26" w:rsidP="007D7F20">
            <w:pPr>
              <w:pStyle w:val="a3"/>
              <w:ind w:left="74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2.Наличие инициатив (5</w:t>
            </w:r>
            <w:r w:rsidRPr="00FE03A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баллов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586" w:type="dxa"/>
            <w:vMerge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1D6D26" w:rsidTr="007D7F20">
        <w:tc>
          <w:tcPr>
            <w:tcW w:w="911" w:type="dxa"/>
          </w:tcPr>
          <w:p w:rsidR="001D6D26" w:rsidRPr="001367A7" w:rsidRDefault="001D6D26" w:rsidP="007D7F20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367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09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 xml:space="preserve">Участие в мероприятиях и акциях </w:t>
            </w:r>
            <w:proofErr w:type="gramStart"/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>районного</w:t>
            </w:r>
            <w:proofErr w:type="gramEnd"/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 w:bidi="ar-SA"/>
              </w:rPr>
              <w:t xml:space="preserve"> и областного уровнях</w:t>
            </w:r>
          </w:p>
        </w:tc>
        <w:tc>
          <w:tcPr>
            <w:tcW w:w="2653" w:type="dxa"/>
            <w:vMerge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 балла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районные</w:t>
            </w:r>
            <w:proofErr w:type="gramEnd"/>
          </w:p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областные</w:t>
            </w:r>
          </w:p>
        </w:tc>
        <w:tc>
          <w:tcPr>
            <w:tcW w:w="2586" w:type="dxa"/>
            <w:vMerge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1D6D26" w:rsidRPr="00F83BBA" w:rsidTr="007D7F20">
        <w:tc>
          <w:tcPr>
            <w:tcW w:w="911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209" w:type="dxa"/>
          </w:tcPr>
          <w:p w:rsidR="001D6D26" w:rsidRPr="001367A7" w:rsidRDefault="001D6D26" w:rsidP="007D7F20">
            <w:pPr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Положительные отзывы от жителей округа, старост, классного руководителя, территориальных управлений, общественных объединений, учреждений культуры и спорта, образований. </w:t>
            </w:r>
          </w:p>
        </w:tc>
        <w:tc>
          <w:tcPr>
            <w:tcW w:w="2653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баллов</w:t>
            </w:r>
          </w:p>
        </w:tc>
        <w:tc>
          <w:tcPr>
            <w:tcW w:w="2586" w:type="dxa"/>
          </w:tcPr>
          <w:p w:rsidR="001D6D26" w:rsidRDefault="001D6D26" w:rsidP="007D7F2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</w:tbl>
    <w:p w:rsidR="007D337D" w:rsidRPr="007D337D" w:rsidRDefault="007D337D" w:rsidP="001D6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337D" w:rsidRPr="007D337D" w:rsidSect="00AF65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EB2D3A"/>
    <w:multiLevelType w:val="hybridMultilevel"/>
    <w:tmpl w:val="C29670F8"/>
    <w:lvl w:ilvl="0" w:tplc="2B9664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C78"/>
    <w:rsid w:val="000062BF"/>
    <w:rsid w:val="000213E9"/>
    <w:rsid w:val="00022B14"/>
    <w:rsid w:val="00034E54"/>
    <w:rsid w:val="00050C33"/>
    <w:rsid w:val="0007162A"/>
    <w:rsid w:val="000B6124"/>
    <w:rsid w:val="000D75A4"/>
    <w:rsid w:val="000E26B0"/>
    <w:rsid w:val="0015485B"/>
    <w:rsid w:val="00157193"/>
    <w:rsid w:val="00172AD2"/>
    <w:rsid w:val="001A0E03"/>
    <w:rsid w:val="001B30FF"/>
    <w:rsid w:val="001C36D3"/>
    <w:rsid w:val="001D01C7"/>
    <w:rsid w:val="001D3451"/>
    <w:rsid w:val="001D59F4"/>
    <w:rsid w:val="001D6D26"/>
    <w:rsid w:val="001E743A"/>
    <w:rsid w:val="001F282F"/>
    <w:rsid w:val="00202DD5"/>
    <w:rsid w:val="00216A34"/>
    <w:rsid w:val="002318FE"/>
    <w:rsid w:val="00257024"/>
    <w:rsid w:val="00290229"/>
    <w:rsid w:val="002A5C33"/>
    <w:rsid w:val="002B687D"/>
    <w:rsid w:val="002E546B"/>
    <w:rsid w:val="002F4C78"/>
    <w:rsid w:val="003142DE"/>
    <w:rsid w:val="0033391A"/>
    <w:rsid w:val="00337356"/>
    <w:rsid w:val="00342F03"/>
    <w:rsid w:val="00351872"/>
    <w:rsid w:val="0039122D"/>
    <w:rsid w:val="003A0983"/>
    <w:rsid w:val="003C5142"/>
    <w:rsid w:val="003D1AF4"/>
    <w:rsid w:val="003E0EB8"/>
    <w:rsid w:val="0041308B"/>
    <w:rsid w:val="004324C3"/>
    <w:rsid w:val="00495949"/>
    <w:rsid w:val="004A576E"/>
    <w:rsid w:val="004F6604"/>
    <w:rsid w:val="00507B86"/>
    <w:rsid w:val="005160CD"/>
    <w:rsid w:val="00520795"/>
    <w:rsid w:val="0053513E"/>
    <w:rsid w:val="00545B72"/>
    <w:rsid w:val="00553DE5"/>
    <w:rsid w:val="00577595"/>
    <w:rsid w:val="005F6675"/>
    <w:rsid w:val="0061498A"/>
    <w:rsid w:val="00617783"/>
    <w:rsid w:val="00641586"/>
    <w:rsid w:val="00652CFD"/>
    <w:rsid w:val="00671C2F"/>
    <w:rsid w:val="006A3A05"/>
    <w:rsid w:val="006B6A0F"/>
    <w:rsid w:val="006C25E4"/>
    <w:rsid w:val="006D3E13"/>
    <w:rsid w:val="006E7D66"/>
    <w:rsid w:val="007157DC"/>
    <w:rsid w:val="007201C7"/>
    <w:rsid w:val="00743BF3"/>
    <w:rsid w:val="00762909"/>
    <w:rsid w:val="00764F7B"/>
    <w:rsid w:val="007901C5"/>
    <w:rsid w:val="007972EC"/>
    <w:rsid w:val="007B1428"/>
    <w:rsid w:val="007C6C14"/>
    <w:rsid w:val="007D127D"/>
    <w:rsid w:val="007D337D"/>
    <w:rsid w:val="007D4A09"/>
    <w:rsid w:val="00800340"/>
    <w:rsid w:val="0080074A"/>
    <w:rsid w:val="00804477"/>
    <w:rsid w:val="00823084"/>
    <w:rsid w:val="00823520"/>
    <w:rsid w:val="00852B27"/>
    <w:rsid w:val="00872146"/>
    <w:rsid w:val="00883492"/>
    <w:rsid w:val="008A42DA"/>
    <w:rsid w:val="008C5CFB"/>
    <w:rsid w:val="008D089C"/>
    <w:rsid w:val="008E193B"/>
    <w:rsid w:val="008F5BB9"/>
    <w:rsid w:val="008F626D"/>
    <w:rsid w:val="00904682"/>
    <w:rsid w:val="00977264"/>
    <w:rsid w:val="00984178"/>
    <w:rsid w:val="009A0F7B"/>
    <w:rsid w:val="009A7087"/>
    <w:rsid w:val="009E351E"/>
    <w:rsid w:val="00A06FFA"/>
    <w:rsid w:val="00A07273"/>
    <w:rsid w:val="00A11367"/>
    <w:rsid w:val="00A210AC"/>
    <w:rsid w:val="00A2227A"/>
    <w:rsid w:val="00A222D6"/>
    <w:rsid w:val="00A30871"/>
    <w:rsid w:val="00A502B3"/>
    <w:rsid w:val="00A73E5B"/>
    <w:rsid w:val="00A74089"/>
    <w:rsid w:val="00A816C0"/>
    <w:rsid w:val="00AA2770"/>
    <w:rsid w:val="00AB09CB"/>
    <w:rsid w:val="00AB449F"/>
    <w:rsid w:val="00AF1F3D"/>
    <w:rsid w:val="00AF47CF"/>
    <w:rsid w:val="00AF65E6"/>
    <w:rsid w:val="00B01150"/>
    <w:rsid w:val="00B26583"/>
    <w:rsid w:val="00B45B1A"/>
    <w:rsid w:val="00B5080F"/>
    <w:rsid w:val="00B65557"/>
    <w:rsid w:val="00B75C98"/>
    <w:rsid w:val="00BA0F99"/>
    <w:rsid w:val="00BA6975"/>
    <w:rsid w:val="00BC7AF1"/>
    <w:rsid w:val="00BD0FEB"/>
    <w:rsid w:val="00C23893"/>
    <w:rsid w:val="00C520BD"/>
    <w:rsid w:val="00C53203"/>
    <w:rsid w:val="00C77260"/>
    <w:rsid w:val="00CA180C"/>
    <w:rsid w:val="00CB6C68"/>
    <w:rsid w:val="00CC341F"/>
    <w:rsid w:val="00CD0DD8"/>
    <w:rsid w:val="00D12039"/>
    <w:rsid w:val="00D42334"/>
    <w:rsid w:val="00D64398"/>
    <w:rsid w:val="00D82D76"/>
    <w:rsid w:val="00D9335A"/>
    <w:rsid w:val="00DB1105"/>
    <w:rsid w:val="00DC3B8F"/>
    <w:rsid w:val="00DE5365"/>
    <w:rsid w:val="00DF48B0"/>
    <w:rsid w:val="00DF56EA"/>
    <w:rsid w:val="00DF7124"/>
    <w:rsid w:val="00DF7CB6"/>
    <w:rsid w:val="00E16DFC"/>
    <w:rsid w:val="00E24ED3"/>
    <w:rsid w:val="00E41ECE"/>
    <w:rsid w:val="00E62418"/>
    <w:rsid w:val="00E63604"/>
    <w:rsid w:val="00E73BFB"/>
    <w:rsid w:val="00E839F1"/>
    <w:rsid w:val="00E854E6"/>
    <w:rsid w:val="00EC1CFF"/>
    <w:rsid w:val="00ED0B86"/>
    <w:rsid w:val="00ED557E"/>
    <w:rsid w:val="00EE587F"/>
    <w:rsid w:val="00F112FF"/>
    <w:rsid w:val="00F162CA"/>
    <w:rsid w:val="00F2612A"/>
    <w:rsid w:val="00F35308"/>
    <w:rsid w:val="00F45070"/>
    <w:rsid w:val="00F71DBF"/>
    <w:rsid w:val="00F7269B"/>
    <w:rsid w:val="00F9222B"/>
    <w:rsid w:val="00F946D5"/>
    <w:rsid w:val="00F94F26"/>
    <w:rsid w:val="00FD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BF"/>
  </w:style>
  <w:style w:type="paragraph" w:styleId="1">
    <w:name w:val="heading 1"/>
    <w:basedOn w:val="a"/>
    <w:next w:val="a"/>
    <w:link w:val="10"/>
    <w:qFormat/>
    <w:rsid w:val="002F4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C7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rsid w:val="002F4C78"/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a3">
    <w:name w:val="List Paragraph"/>
    <w:basedOn w:val="a"/>
    <w:uiPriority w:val="34"/>
    <w:qFormat/>
    <w:rsid w:val="004A5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B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6D26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C7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rsid w:val="002F4C78"/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a3">
    <w:name w:val="List Paragraph"/>
    <w:basedOn w:val="a"/>
    <w:uiPriority w:val="34"/>
    <w:qFormat/>
    <w:rsid w:val="004A5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B2D5-A16E-47BA-BBBF-2896037F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MFC1</dc:creator>
  <cp:lastModifiedBy>Zver</cp:lastModifiedBy>
  <cp:revision>2</cp:revision>
  <cp:lastPrinted>2023-03-31T11:17:00Z</cp:lastPrinted>
  <dcterms:created xsi:type="dcterms:W3CDTF">2023-03-31T11:18:00Z</dcterms:created>
  <dcterms:modified xsi:type="dcterms:W3CDTF">2023-03-31T11:18:00Z</dcterms:modified>
</cp:coreProperties>
</file>