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Вологодской области от 26.08.2013 N 382</w:t>
              <w:br/>
              <w:t xml:space="preserve">(ред. от 01.08.2022)</w:t>
              <w:br/>
              <w:t xml:space="preserve">"Об утверждении порядка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области, должность муниципальной службы в области, а также за расходами его супруги (супруга) и несовершеннолетних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ВОЛОГОДСКОЙ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августа 2013 г. N 382</w:t>
      </w:r>
    </w:p>
    <w:p>
      <w:pPr>
        <w:pStyle w:val="2"/>
        <w:jc w:val="center"/>
      </w:pPr>
      <w:r>
        <w:rPr>
          <w:sz w:val="20"/>
        </w:rPr>
      </w:r>
    </w:p>
    <w:p>
      <w:pPr>
        <w:pStyle w:val="2"/>
        <w:jc w:val="center"/>
      </w:pPr>
      <w:r>
        <w:rPr>
          <w:sz w:val="20"/>
        </w:rPr>
        <w:t xml:space="preserve">ОБ УТВЕРЖДЕНИИ ПОРЯДКА ПРИНЯТИЯ РЕШЕНИЯ ОБ ОСУЩЕСТВЛЕНИИ</w:t>
      </w:r>
    </w:p>
    <w:p>
      <w:pPr>
        <w:pStyle w:val="2"/>
        <w:jc w:val="center"/>
      </w:pPr>
      <w:r>
        <w:rPr>
          <w:sz w:val="20"/>
        </w:rPr>
        <w:t xml:space="preserve">КОНТРОЛЯ ЗА РАСХОДАМИ ЛИЦА, ЗАМЕЩАЮЩЕГО ГОСУДАРСТВЕННУЮ</w:t>
      </w:r>
    </w:p>
    <w:p>
      <w:pPr>
        <w:pStyle w:val="2"/>
        <w:jc w:val="center"/>
      </w:pPr>
      <w:r>
        <w:rPr>
          <w:sz w:val="20"/>
        </w:rPr>
        <w:t xml:space="preserve">ДОЛЖНОСТЬ ОБЛАСТИ, ДОЛЖНОСТЬ ГОСУДАРСТВЕННОЙ ГРАЖДАНСКОЙ</w:t>
      </w:r>
    </w:p>
    <w:p>
      <w:pPr>
        <w:pStyle w:val="2"/>
        <w:jc w:val="center"/>
      </w:pPr>
      <w:r>
        <w:rPr>
          <w:sz w:val="20"/>
        </w:rPr>
        <w:t xml:space="preserve">СЛУЖБЫ ОБЛАСТИ, МУНИЦИПАЛЬНУЮ ДОЛЖНОСТЬ МУНИЦИПАЛЬНОГО</w:t>
      </w:r>
    </w:p>
    <w:p>
      <w:pPr>
        <w:pStyle w:val="2"/>
        <w:jc w:val="center"/>
      </w:pPr>
      <w:r>
        <w:rPr>
          <w:sz w:val="20"/>
        </w:rPr>
        <w:t xml:space="preserve">ОБРАЗОВАНИЯ ОБЛАСТИ, ДОЛЖНОСТЬ МУНИЦИПАЛЬНОЙ СЛУЖБЫ</w:t>
      </w:r>
    </w:p>
    <w:p>
      <w:pPr>
        <w:pStyle w:val="2"/>
        <w:jc w:val="center"/>
      </w:pPr>
      <w:r>
        <w:rPr>
          <w:sz w:val="20"/>
        </w:rPr>
        <w:t xml:space="preserve">В ОБЛАСТИ, А ТАКЖЕ ЗА РАСХОДАМИ ЕГО СУПРУГИ (СУПРУГА)</w:t>
      </w:r>
    </w:p>
    <w:p>
      <w:pPr>
        <w:pStyle w:val="2"/>
        <w:jc w:val="center"/>
      </w:pPr>
      <w:r>
        <w:rPr>
          <w:sz w:val="20"/>
        </w:rPr>
        <w:t xml:space="preserve">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Вологодской области</w:t>
            </w:r>
          </w:p>
          <w:p>
            <w:pPr>
              <w:pStyle w:val="0"/>
              <w:jc w:val="center"/>
            </w:pPr>
            <w:r>
              <w:rPr>
                <w:sz w:val="20"/>
                <w:color w:val="392c69"/>
              </w:rPr>
              <w:t xml:space="preserve">от 14.12.2015 </w:t>
            </w:r>
            <w:hyperlink w:history="0" r:id="rId7"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r>
                <w:rPr>
                  <w:sz w:val="20"/>
                  <w:color w:val="0000ff"/>
                </w:rPr>
                <w:t xml:space="preserve">N 852</w:t>
              </w:r>
            </w:hyperlink>
            <w:r>
              <w:rPr>
                <w:sz w:val="20"/>
                <w:color w:val="392c69"/>
              </w:rPr>
              <w:t xml:space="preserve">, от 12.07.2017 </w:t>
            </w:r>
            <w:hyperlink w:history="0" r:id="rId8"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r>
                <w:rPr>
                  <w:sz w:val="20"/>
                  <w:color w:val="0000ff"/>
                </w:rPr>
                <w:t xml:space="preserve">N 209</w:t>
              </w:r>
            </w:hyperlink>
            <w:r>
              <w:rPr>
                <w:sz w:val="20"/>
                <w:color w:val="392c69"/>
              </w:rPr>
              <w:t xml:space="preserve">, от 20.04.2018 </w:t>
            </w:r>
            <w:hyperlink w:history="0" r:id="rId9"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color w:val="392c69"/>
              </w:rPr>
              <w:t xml:space="preserve">,</w:t>
            </w:r>
          </w:p>
          <w:p>
            <w:pPr>
              <w:pStyle w:val="0"/>
              <w:jc w:val="center"/>
            </w:pPr>
            <w:r>
              <w:rPr>
                <w:sz w:val="20"/>
                <w:color w:val="392c69"/>
              </w:rPr>
              <w:t xml:space="preserve">от 18.12.2019 </w:t>
            </w:r>
            <w:hyperlink w:history="0" r:id="rId10"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color w:val="392c69"/>
              </w:rPr>
              <w:t xml:space="preserve">, от 08.04.2020 </w:t>
            </w:r>
            <w:hyperlink w:history="0" r:id="rId11"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color w:val="392c69"/>
              </w:rPr>
              <w:t xml:space="preserve">, от 01.08.2022 </w:t>
            </w:r>
            <w:hyperlink w:history="0" r:id="rId12"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3" w:tooltip="Федеральный закон от 27.07.2004 N 79-ФЗ (ред. от 30.12.2021) &quot;О государственной гражданской службе Российской Федерации&quot; (с изм. и доп., вступ. в силу с 27.08.2022) {КонсультантПлюс}">
        <w:r>
          <w:rPr>
            <w:sz w:val="20"/>
            <w:color w:val="0000ff"/>
          </w:rPr>
          <w:t xml:space="preserve">законом</w:t>
        </w:r>
      </w:hyperlink>
      <w:r>
        <w:rPr>
          <w:sz w:val="20"/>
        </w:rPr>
        <w:t xml:space="preserve"> от 27 июля 2004 года N 79-ФЗ "О государственной гражданской службе Российской Федерации", Федеральным </w:t>
      </w:r>
      <w:hyperlink w:history="0" r:id="rId14"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5"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w:t>
      </w:r>
      <w:hyperlink w:history="0" r:id="rId16" w:tooltip="Закон Вологодской области от 01.07.2004 N 1034-ОЗ (ред. от 08.07.2022) &quot;О статусе лиц, замещающих государственные должности Вологодской области&quot; (принят Постановлением ЗС Вологодской области от 22.06.2004 N 345) {КонсультантПлюс}">
        <w:r>
          <w:rPr>
            <w:sz w:val="20"/>
            <w:color w:val="0000ff"/>
          </w:rPr>
          <w:t xml:space="preserve">законом</w:t>
        </w:r>
      </w:hyperlink>
      <w:r>
        <w:rPr>
          <w:sz w:val="20"/>
        </w:rPr>
        <w:t xml:space="preserve"> области от 1 июля 2004 года N 1034-ОЗ "О статусе лиц, замещающих государственные должности Вологодской области", </w:t>
      </w:r>
      <w:hyperlink w:history="0" r:id="rId17" w:tooltip="Закон Вологодской области от 26.04.2005 N 1261-ОЗ (ред. от 08.07.2022) &quot;О регулировании некоторых вопросов государственной гражданской службы Вологодской области&quot; (принят Постановлением ЗС Вологодской области от 20.04.2005 N 257) {КонсультантПлюс}">
        <w:r>
          <w:rPr>
            <w:sz w:val="20"/>
            <w:color w:val="0000ff"/>
          </w:rPr>
          <w:t xml:space="preserve">законом</w:t>
        </w:r>
      </w:hyperlink>
      <w:r>
        <w:rPr>
          <w:sz w:val="20"/>
        </w:rPr>
        <w:t xml:space="preserve"> области от 26 апреля 2005 года N 1261-ОЗ "О регулировании некоторых вопросов государственной гражданской службы Вологодской области", </w:t>
      </w:r>
      <w:hyperlink w:history="0" r:id="rId18" w:tooltip="Закон Вологодской области от 09.10.2007 N 1663-ОЗ (ред. от 07.12.2021) &quot;О регулировании некоторых вопросов муниципальной службы в Вологодской области&quot; (принят Постановлением ЗС Вологодской области от 26.09.2007 N 778) (вместе с &quot;Типовым положением о проведении аттестации муниципальных служащих&quot;) {КонсультантПлюс}">
        <w:r>
          <w:rPr>
            <w:sz w:val="20"/>
            <w:color w:val="0000ff"/>
          </w:rPr>
          <w:t xml:space="preserve">законом</w:t>
        </w:r>
      </w:hyperlink>
      <w:r>
        <w:rPr>
          <w:sz w:val="20"/>
        </w:rPr>
        <w:t xml:space="preserve"> области от 9 октября 2007 года N 1663-ОЗ "О регулировании некоторых вопросов муниципальной службы в Вологодской области" постановляю:</w:t>
      </w:r>
    </w:p>
    <w:p>
      <w:pPr>
        <w:pStyle w:val="0"/>
        <w:spacing w:before="200" w:line-rule="auto"/>
        <w:ind w:firstLine="540"/>
        <w:jc w:val="both"/>
      </w:pPr>
      <w:r>
        <w:rPr>
          <w:sz w:val="20"/>
        </w:rPr>
        <w:t xml:space="preserve">1. Утвердить прилагаемый </w:t>
      </w:r>
      <w:hyperlink w:history="0" w:anchor="P35" w:tooltip="ПОРЯДОК">
        <w:r>
          <w:rPr>
            <w:sz w:val="20"/>
            <w:color w:val="0000ff"/>
          </w:rPr>
          <w:t xml:space="preserve">порядок</w:t>
        </w:r>
      </w:hyperlink>
      <w:r>
        <w:rPr>
          <w:sz w:val="20"/>
        </w:rPr>
        <w:t xml:space="preserve">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области, должность муниципальной службы в области, а также за расходами его супруги (супруга) и несовершеннолетних детей.</w:t>
      </w:r>
    </w:p>
    <w:p>
      <w:pPr>
        <w:pStyle w:val="0"/>
        <w:jc w:val="both"/>
      </w:pPr>
      <w:r>
        <w:rPr>
          <w:sz w:val="20"/>
        </w:rPr>
        <w:t xml:space="preserve">(в ред. </w:t>
      </w:r>
      <w:hyperlink w:history="0" r:id="rId19"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14.12.2015 N 852)</w:t>
      </w:r>
    </w:p>
    <w:p>
      <w:pPr>
        <w:pStyle w:val="0"/>
        <w:spacing w:before="200" w:line-rule="auto"/>
        <w:ind w:firstLine="540"/>
        <w:jc w:val="both"/>
      </w:pPr>
      <w:r>
        <w:rPr>
          <w:sz w:val="20"/>
        </w:rPr>
        <w:t xml:space="preserve">2. Настоящее постановление вступает в силу по истечении десяти дней со дня его официального опубликования.</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О.А.КУВШИННИКОВ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Губернатора области</w:t>
      </w:r>
    </w:p>
    <w:p>
      <w:pPr>
        <w:pStyle w:val="0"/>
        <w:jc w:val="right"/>
      </w:pPr>
      <w:r>
        <w:rPr>
          <w:sz w:val="20"/>
        </w:rPr>
        <w:t xml:space="preserve">от 26 августа 2013 г. N 382</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ПРИНЯТИЯ РЕШЕНИЯ ОБ ОСУЩЕСТВЛЕНИИ КОНТРОЛЯ ЗА РАСХОДАМИ</w:t>
      </w:r>
    </w:p>
    <w:p>
      <w:pPr>
        <w:pStyle w:val="2"/>
        <w:jc w:val="center"/>
      </w:pPr>
      <w:r>
        <w:rPr>
          <w:sz w:val="20"/>
        </w:rPr>
        <w:t xml:space="preserve">ЛИЦА, ЗАМЕЩАЮЩЕГО ГОСУДАРСТВЕННУЮ ДОЛЖНОСТЬ ОБЛАСТИ,</w:t>
      </w:r>
    </w:p>
    <w:p>
      <w:pPr>
        <w:pStyle w:val="2"/>
        <w:jc w:val="center"/>
      </w:pPr>
      <w:r>
        <w:rPr>
          <w:sz w:val="20"/>
        </w:rPr>
        <w:t xml:space="preserve">ДОЛЖНОСТЬ ГОСУДАРСТВЕННОЙ ГРАЖДАНСКОЙ СЛУЖБЫ ОБЛАСТИ,</w:t>
      </w:r>
    </w:p>
    <w:p>
      <w:pPr>
        <w:pStyle w:val="2"/>
        <w:jc w:val="center"/>
      </w:pPr>
      <w:r>
        <w:rPr>
          <w:sz w:val="20"/>
        </w:rPr>
        <w:t xml:space="preserve">МУНИЦИПАЛЬНУЮ ДОЛЖНОСТЬ МУНИЦИПАЛЬНОГО ОБРАЗОВАНИЯ</w:t>
      </w:r>
    </w:p>
    <w:p>
      <w:pPr>
        <w:pStyle w:val="2"/>
        <w:jc w:val="center"/>
      </w:pPr>
      <w:r>
        <w:rPr>
          <w:sz w:val="20"/>
        </w:rPr>
        <w:t xml:space="preserve">ОБЛАСТИ, ДОЛЖНОСТЬ МУНИЦИПАЛЬНОЙ СЛУЖБЫ В ОБЛАСТИ,</w:t>
      </w:r>
    </w:p>
    <w:p>
      <w:pPr>
        <w:pStyle w:val="2"/>
        <w:jc w:val="center"/>
      </w:pPr>
      <w:r>
        <w:rPr>
          <w:sz w:val="20"/>
        </w:rPr>
        <w:t xml:space="preserve">А ТАКЖЕ ЗА РАСХОДАМИ ЕГО СУПРУГА (СУПРУГА)</w:t>
      </w:r>
    </w:p>
    <w:p>
      <w:pPr>
        <w:pStyle w:val="2"/>
        <w:jc w:val="center"/>
      </w:pPr>
      <w:r>
        <w:rPr>
          <w:sz w:val="20"/>
        </w:rPr>
        <w:t xml:space="preserve">И НЕСОВЕРШЕННОЛЕТНИХ ДЕТЕЙ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Вологодской области</w:t>
            </w:r>
          </w:p>
          <w:p>
            <w:pPr>
              <w:pStyle w:val="0"/>
              <w:jc w:val="center"/>
            </w:pPr>
            <w:r>
              <w:rPr>
                <w:sz w:val="20"/>
                <w:color w:val="392c69"/>
              </w:rPr>
              <w:t xml:space="preserve">от 14.12.2015 </w:t>
            </w:r>
            <w:hyperlink w:history="0" r:id="rId20"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r>
                <w:rPr>
                  <w:sz w:val="20"/>
                  <w:color w:val="0000ff"/>
                </w:rPr>
                <w:t xml:space="preserve">N 852</w:t>
              </w:r>
            </w:hyperlink>
            <w:r>
              <w:rPr>
                <w:sz w:val="20"/>
                <w:color w:val="392c69"/>
              </w:rPr>
              <w:t xml:space="preserve">, от 12.07.2017 </w:t>
            </w:r>
            <w:hyperlink w:history="0" r:id="rId21"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r>
                <w:rPr>
                  <w:sz w:val="20"/>
                  <w:color w:val="0000ff"/>
                </w:rPr>
                <w:t xml:space="preserve">N 209</w:t>
              </w:r>
            </w:hyperlink>
            <w:r>
              <w:rPr>
                <w:sz w:val="20"/>
                <w:color w:val="392c69"/>
              </w:rPr>
              <w:t xml:space="preserve">, от 20.04.2018 </w:t>
            </w:r>
            <w:hyperlink w:history="0" r:id="rId22"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color w:val="392c69"/>
              </w:rPr>
              <w:t xml:space="preserve">,</w:t>
            </w:r>
          </w:p>
          <w:p>
            <w:pPr>
              <w:pStyle w:val="0"/>
              <w:jc w:val="center"/>
            </w:pPr>
            <w:r>
              <w:rPr>
                <w:sz w:val="20"/>
                <w:color w:val="392c69"/>
              </w:rPr>
              <w:t xml:space="preserve">от 18.12.2019 </w:t>
            </w:r>
            <w:hyperlink w:history="0" r:id="rId23"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color w:val="392c69"/>
              </w:rPr>
              <w:t xml:space="preserve">, от 08.04.2020 </w:t>
            </w:r>
            <w:hyperlink w:history="0" r:id="rId24"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color w:val="392c69"/>
              </w:rPr>
              <w:t xml:space="preserve">, от 01.08.2022 </w:t>
            </w:r>
            <w:hyperlink w:history="0" r:id="rId25"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процедуру принятия решения об осуществлении контроля за расходами:</w:t>
      </w:r>
    </w:p>
    <w:bookmarkStart w:id="49" w:name="P49"/>
    <w:bookmarkEnd w:id="49"/>
    <w:p>
      <w:pPr>
        <w:pStyle w:val="0"/>
        <w:spacing w:before="200" w:line-rule="auto"/>
        <w:ind w:firstLine="540"/>
        <w:jc w:val="both"/>
      </w:pPr>
      <w:r>
        <w:rPr>
          <w:sz w:val="20"/>
        </w:rPr>
        <w:t xml:space="preserve">1.1. лица, замещающего:</w:t>
      </w:r>
    </w:p>
    <w:bookmarkStart w:id="50" w:name="P50"/>
    <w:bookmarkEnd w:id="50"/>
    <w:p>
      <w:pPr>
        <w:pStyle w:val="0"/>
        <w:spacing w:before="200" w:line-rule="auto"/>
        <w:ind w:firstLine="540"/>
        <w:jc w:val="both"/>
      </w:pPr>
      <w:r>
        <w:rPr>
          <w:sz w:val="20"/>
        </w:rPr>
        <w:t xml:space="preserve">а) государственную должность области (за исключением Губернатора области);</w:t>
      </w:r>
    </w:p>
    <w:bookmarkStart w:id="51" w:name="P51"/>
    <w:bookmarkEnd w:id="51"/>
    <w:p>
      <w:pPr>
        <w:pStyle w:val="0"/>
        <w:spacing w:before="200" w:line-rule="auto"/>
        <w:ind w:firstLine="540"/>
        <w:jc w:val="both"/>
      </w:pPr>
      <w:r>
        <w:rPr>
          <w:sz w:val="20"/>
        </w:rPr>
        <w:t xml:space="preserve">б) должность государственной гражданской службы в органах исполнительной государственной власти области, включенную в </w:t>
      </w:r>
      <w:hyperlink w:history="0" r:id="rId26" w:tooltip="Постановление Губернатора Вологодской области от 04.04.2013 N 167 (ред. от 23.03.2015) &quot;Об утверждении перечня должностей государственной гражданской службы области, при замещении которых государственные гражданские служащие области обязаны представлять сведения о своих расходах, а также сведения о расходах своих супруги (супруга) и несовершеннолетних детей&quot; {КонсультантПлюс}">
        <w:r>
          <w:rPr>
            <w:sz w:val="20"/>
            <w:color w:val="0000ff"/>
          </w:rPr>
          <w:t xml:space="preserve">перечень</w:t>
        </w:r>
      </w:hyperlink>
      <w:r>
        <w:rPr>
          <w:sz w:val="20"/>
        </w:rPr>
        <w:t xml:space="preserve"> должностей государственной гражданской службы области, утвержденный постановлением Губернатора области от 4 апреля 2013 года N 167 (далее - перечень);</w:t>
      </w:r>
    </w:p>
    <w:bookmarkStart w:id="52" w:name="P52"/>
    <w:bookmarkEnd w:id="52"/>
    <w:p>
      <w:pPr>
        <w:pStyle w:val="0"/>
        <w:spacing w:before="200" w:line-rule="auto"/>
        <w:ind w:firstLine="540"/>
        <w:jc w:val="both"/>
      </w:pPr>
      <w:r>
        <w:rPr>
          <w:sz w:val="20"/>
        </w:rPr>
        <w:t xml:space="preserve">в) должность государственной гражданской службы в Законодательном Собрании области, включенную в перечень;</w:t>
      </w:r>
    </w:p>
    <w:bookmarkStart w:id="53" w:name="P53"/>
    <w:bookmarkEnd w:id="53"/>
    <w:p>
      <w:pPr>
        <w:pStyle w:val="0"/>
        <w:spacing w:before="200" w:line-rule="auto"/>
        <w:ind w:firstLine="540"/>
        <w:jc w:val="both"/>
      </w:pPr>
      <w:r>
        <w:rPr>
          <w:sz w:val="20"/>
        </w:rPr>
        <w:t xml:space="preserve">г) должность государственной гражданской службы в Контрольно-счетной палате области, включенную в перечень;</w:t>
      </w:r>
    </w:p>
    <w:bookmarkStart w:id="54" w:name="P54"/>
    <w:bookmarkEnd w:id="54"/>
    <w:p>
      <w:pPr>
        <w:pStyle w:val="0"/>
        <w:spacing w:before="200" w:line-rule="auto"/>
        <w:ind w:firstLine="540"/>
        <w:jc w:val="both"/>
      </w:pPr>
      <w:r>
        <w:rPr>
          <w:sz w:val="20"/>
        </w:rPr>
        <w:t xml:space="preserve">д) должность государственной гражданской службы в Избирательной комиссии области, территориальной избирательной комиссии области, включенную в перечень;</w:t>
      </w:r>
    </w:p>
    <w:bookmarkStart w:id="55" w:name="P55"/>
    <w:bookmarkEnd w:id="55"/>
    <w:p>
      <w:pPr>
        <w:pStyle w:val="0"/>
        <w:spacing w:before="200" w:line-rule="auto"/>
        <w:ind w:firstLine="540"/>
        <w:jc w:val="both"/>
      </w:pPr>
      <w:r>
        <w:rPr>
          <w:sz w:val="20"/>
        </w:rPr>
        <w:t xml:space="preserve">е) муниципальную должность муниципального образования области;</w:t>
      </w:r>
    </w:p>
    <w:p>
      <w:pPr>
        <w:pStyle w:val="0"/>
        <w:jc w:val="both"/>
      </w:pPr>
      <w:r>
        <w:rPr>
          <w:sz w:val="20"/>
        </w:rPr>
        <w:t xml:space="preserve">(в ред. </w:t>
      </w:r>
      <w:hyperlink w:history="0" r:id="rId27"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14.12.2015 N 852)</w:t>
      </w:r>
    </w:p>
    <w:bookmarkStart w:id="57" w:name="P57"/>
    <w:bookmarkEnd w:id="57"/>
    <w:p>
      <w:pPr>
        <w:pStyle w:val="0"/>
        <w:spacing w:before="200" w:line-rule="auto"/>
        <w:ind w:firstLine="540"/>
        <w:jc w:val="both"/>
      </w:pPr>
      <w:r>
        <w:rPr>
          <w:sz w:val="20"/>
        </w:rPr>
        <w:t xml:space="preserve">ж) должность муниципальной службы в области, включенную в </w:t>
      </w:r>
      <w:hyperlink w:history="0" r:id="rId28" w:tooltip="Постановление Губернатора Вологодской области от 29.04.2013 N 206 &quot;Об утверждении перечня должностей муниципальной службы в Вологодской области,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quot; {КонсультантПлюс}">
        <w:r>
          <w:rPr>
            <w:sz w:val="20"/>
            <w:color w:val="0000ff"/>
          </w:rPr>
          <w:t xml:space="preserve">перечень</w:t>
        </w:r>
      </w:hyperlink>
      <w:r>
        <w:rPr>
          <w:sz w:val="20"/>
        </w:rPr>
        <w:t xml:space="preserve"> должностей муниципальной службы, утвержденный постановлением Губернатора области от 29 апреля 2013 года N 206 (далее - должность муниципальной службы в области);</w:t>
      </w:r>
    </w:p>
    <w:bookmarkStart w:id="58" w:name="P58"/>
    <w:bookmarkEnd w:id="58"/>
    <w:p>
      <w:pPr>
        <w:pStyle w:val="0"/>
        <w:spacing w:before="200" w:line-rule="auto"/>
        <w:ind w:firstLine="540"/>
        <w:jc w:val="both"/>
      </w:pPr>
      <w:r>
        <w:rPr>
          <w:sz w:val="20"/>
        </w:rPr>
        <w:t xml:space="preserve">з) должность главы местной администрации по контракту;</w:t>
      </w:r>
    </w:p>
    <w:p>
      <w:pPr>
        <w:pStyle w:val="0"/>
        <w:jc w:val="both"/>
      </w:pPr>
      <w:r>
        <w:rPr>
          <w:sz w:val="20"/>
        </w:rPr>
        <w:t xml:space="preserve">(пп. "з" введен </w:t>
      </w:r>
      <w:hyperlink w:history="0" r:id="rId29"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r>
          <w:rPr>
            <w:sz w:val="20"/>
            <w:color w:val="0000ff"/>
          </w:rPr>
          <w:t xml:space="preserve">постановлением</w:t>
        </w:r>
      </w:hyperlink>
      <w:r>
        <w:rPr>
          <w:sz w:val="20"/>
        </w:rPr>
        <w:t xml:space="preserve"> Губернатора Вологодской области от 12.07.2017 N 209)</w:t>
      </w:r>
    </w:p>
    <w:p>
      <w:pPr>
        <w:pStyle w:val="0"/>
        <w:spacing w:before="200" w:line-rule="auto"/>
        <w:ind w:firstLine="540"/>
        <w:jc w:val="both"/>
      </w:pPr>
      <w:r>
        <w:rPr>
          <w:sz w:val="20"/>
        </w:rPr>
        <w:t xml:space="preserve">1.2. супруги (супруга) и несовершеннолетних детей лица, замещающего одну из должностей, указанных в </w:t>
      </w:r>
      <w:hyperlink w:history="0" w:anchor="P49" w:tooltip="1.1. лица, замещающего:">
        <w:r>
          <w:rPr>
            <w:sz w:val="20"/>
            <w:color w:val="0000ff"/>
          </w:rPr>
          <w:t xml:space="preserve">подпункте 1.1</w:t>
        </w:r>
      </w:hyperlink>
      <w:r>
        <w:rPr>
          <w:sz w:val="20"/>
        </w:rPr>
        <w:t xml:space="preserve"> настоящего пункта.</w:t>
      </w:r>
    </w:p>
    <w:bookmarkStart w:id="61" w:name="P61"/>
    <w:bookmarkEnd w:id="61"/>
    <w:p>
      <w:pPr>
        <w:pStyle w:val="0"/>
        <w:spacing w:before="200" w:line-rule="auto"/>
        <w:ind w:firstLine="540"/>
        <w:jc w:val="both"/>
      </w:pPr>
      <w:r>
        <w:rPr>
          <w:sz w:val="20"/>
        </w:rPr>
        <w:t xml:space="preserve">2. Решение об осуществлении контроля за расходами принимает:</w:t>
      </w:r>
    </w:p>
    <w:p>
      <w:pPr>
        <w:pStyle w:val="0"/>
        <w:spacing w:before="200" w:line-rule="auto"/>
        <w:ind w:firstLine="540"/>
        <w:jc w:val="both"/>
      </w:pPr>
      <w:r>
        <w:rPr>
          <w:sz w:val="20"/>
        </w:rPr>
        <w:t xml:space="preserve">2.1. Губернатор области - в отношении лица, замещающего одну из должностей, указанных в </w:t>
      </w:r>
      <w:hyperlink w:history="0" w:anchor="P50" w:tooltip="а) государственную должность области (за исключением Губернатора области);">
        <w:r>
          <w:rPr>
            <w:sz w:val="20"/>
            <w:color w:val="0000ff"/>
          </w:rPr>
          <w:t xml:space="preserve">подпунктах "а"</w:t>
        </w:r>
      </w:hyperlink>
      <w:r>
        <w:rPr>
          <w:sz w:val="20"/>
        </w:rPr>
        <w:t xml:space="preserve">, </w:t>
      </w:r>
      <w:hyperlink w:history="0" w:anchor="P55" w:tooltip="е) муниципальную должность муниципального образования области;">
        <w:r>
          <w:rPr>
            <w:sz w:val="20"/>
            <w:color w:val="0000ff"/>
          </w:rPr>
          <w:t xml:space="preserve">"е"</w:t>
        </w:r>
      </w:hyperlink>
      <w:r>
        <w:rPr>
          <w:sz w:val="20"/>
        </w:rPr>
        <w:t xml:space="preserve">, </w:t>
      </w:r>
      <w:hyperlink w:history="0" w:anchor="P57" w:tooltip="ж) должность муниципальной службы в области, включенную в перечень должностей муниципальной службы, утвержденный постановлением Губернатора области от 29 апреля 2013 года N 206 (далее - должность муниципальной службы в области);">
        <w:r>
          <w:rPr>
            <w:sz w:val="20"/>
            <w:color w:val="0000ff"/>
          </w:rPr>
          <w:t xml:space="preserve">"ж"</w:t>
        </w:r>
      </w:hyperlink>
      <w:r>
        <w:rPr>
          <w:sz w:val="20"/>
        </w:rPr>
        <w:t xml:space="preserve">, </w:t>
      </w:r>
      <w:hyperlink w:history="0" w:anchor="P58" w:tooltip="з) должность главы местной администрации по контракту;">
        <w:r>
          <w:rPr>
            <w:sz w:val="20"/>
            <w:color w:val="0000ff"/>
          </w:rPr>
          <w:t xml:space="preserve">"з" подпункта 1.1 пункта 1</w:t>
        </w:r>
      </w:hyperlink>
      <w:r>
        <w:rPr>
          <w:sz w:val="20"/>
        </w:rPr>
        <w:t xml:space="preserve"> настоящего Порядка, в отношении лица, замещающего должность, указанную в </w:t>
      </w:r>
      <w:hyperlink w:history="0" w:anchor="P51" w:tooltip="б) должность государственной гражданской службы в органах исполнительной государственной власти области, включенную в перечень должностей государственной гражданской службы области, утвержденный постановлением Губернатора области от 4 апреля 2013 года N 167 (далее - перечень);">
        <w:r>
          <w:rPr>
            <w:sz w:val="20"/>
            <w:color w:val="0000ff"/>
          </w:rPr>
          <w:t xml:space="preserve">подпункте "б" подпункта 1.1 пункта 1</w:t>
        </w:r>
      </w:hyperlink>
      <w:r>
        <w:rPr>
          <w:sz w:val="20"/>
        </w:rPr>
        <w:t xml:space="preserve"> настоящего Порядка, назначение на которую и освобождение от которой осуществляется Губернатором области, а также в отношении их супруги (супруга) и несовершеннолетних детей;</w:t>
      </w:r>
    </w:p>
    <w:p>
      <w:pPr>
        <w:pStyle w:val="0"/>
        <w:jc w:val="both"/>
      </w:pPr>
      <w:r>
        <w:rPr>
          <w:sz w:val="20"/>
        </w:rPr>
        <w:t xml:space="preserve">(в ред. </w:t>
      </w:r>
      <w:hyperlink w:history="0" r:id="rId30"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r>
          <w:rPr>
            <w:sz w:val="20"/>
            <w:color w:val="0000ff"/>
          </w:rPr>
          <w:t xml:space="preserve">постановления</w:t>
        </w:r>
      </w:hyperlink>
      <w:r>
        <w:rPr>
          <w:sz w:val="20"/>
        </w:rPr>
        <w:t xml:space="preserve"> Губернатора Вологодской области от 12.07.2017 N 209)</w:t>
      </w:r>
    </w:p>
    <w:p>
      <w:pPr>
        <w:pStyle w:val="0"/>
        <w:spacing w:before="200" w:line-rule="auto"/>
        <w:ind w:firstLine="540"/>
        <w:jc w:val="both"/>
      </w:pPr>
      <w:r>
        <w:rPr>
          <w:sz w:val="20"/>
        </w:rPr>
        <w:t xml:space="preserve">2.2. руководитель органа исполнительной государственной власти области - в отношении лица, замещающего должность, указанную в </w:t>
      </w:r>
      <w:hyperlink w:history="0" w:anchor="P51" w:tooltip="б) должность государственной гражданской службы в органах исполнительной государственной власти области, включенную в перечень должностей государственной гражданской службы области, утвержденный постановлением Губернатора области от 4 апреля 2013 года N 167 (далее - перечень);">
        <w:r>
          <w:rPr>
            <w:sz w:val="20"/>
            <w:color w:val="0000ff"/>
          </w:rPr>
          <w:t xml:space="preserve">подпункте "б" подпункта 1.1 пункта 1</w:t>
        </w:r>
      </w:hyperlink>
      <w:r>
        <w:rPr>
          <w:sz w:val="20"/>
        </w:rPr>
        <w:t xml:space="preserve"> настоящего Порядка (за исключением лица, замещающего должность государственной гражданской службы области, назначение на которую и освобождение от которой осуществляется Губернатором области), а также в отношении его супруги (супруга) и несовершеннолетних детей;</w:t>
      </w:r>
    </w:p>
    <w:p>
      <w:pPr>
        <w:pStyle w:val="0"/>
        <w:spacing w:before="200" w:line-rule="auto"/>
        <w:ind w:firstLine="540"/>
        <w:jc w:val="both"/>
      </w:pPr>
      <w:r>
        <w:rPr>
          <w:sz w:val="20"/>
        </w:rPr>
        <w:t xml:space="preserve">2.3. председатель Законодательного Собрания области - в отношении лица, замещающего должность, указанную в </w:t>
      </w:r>
      <w:hyperlink w:history="0" w:anchor="P52" w:tooltip="в) должность государственной гражданской службы в Законодательном Собрании области, включенную в перечень;">
        <w:r>
          <w:rPr>
            <w:sz w:val="20"/>
            <w:color w:val="0000ff"/>
          </w:rPr>
          <w:t xml:space="preserve">подпункте "в" подпункта 1.1 пункта 1</w:t>
        </w:r>
      </w:hyperlink>
      <w:r>
        <w:rPr>
          <w:sz w:val="20"/>
        </w:rPr>
        <w:t xml:space="preserve"> настоящего Порядка, а также в отношении его супруги (супруга) и несовершеннолетних детей;</w:t>
      </w:r>
    </w:p>
    <w:p>
      <w:pPr>
        <w:pStyle w:val="0"/>
        <w:spacing w:before="200" w:line-rule="auto"/>
        <w:ind w:firstLine="540"/>
        <w:jc w:val="both"/>
      </w:pPr>
      <w:r>
        <w:rPr>
          <w:sz w:val="20"/>
        </w:rPr>
        <w:t xml:space="preserve">2.4. председатель Контрольно-счетной палаты области - в отношении лица, замещающего должность, указанную в </w:t>
      </w:r>
      <w:hyperlink w:history="0" w:anchor="P53" w:tooltip="г) должность государственной гражданской службы в Контрольно-счетной палате области, включенную в перечень;">
        <w:r>
          <w:rPr>
            <w:sz w:val="20"/>
            <w:color w:val="0000ff"/>
          </w:rPr>
          <w:t xml:space="preserve">подпункте "г" подпункта 1.1 пункта 1</w:t>
        </w:r>
      </w:hyperlink>
      <w:r>
        <w:rPr>
          <w:sz w:val="20"/>
        </w:rPr>
        <w:t xml:space="preserve"> настоящего Порядка, а также в отношении его супруги (супруга) и несовершеннолетних детей;</w:t>
      </w:r>
    </w:p>
    <w:p>
      <w:pPr>
        <w:pStyle w:val="0"/>
        <w:spacing w:before="200" w:line-rule="auto"/>
        <w:ind w:firstLine="540"/>
        <w:jc w:val="both"/>
      </w:pPr>
      <w:r>
        <w:rPr>
          <w:sz w:val="20"/>
        </w:rPr>
        <w:t xml:space="preserve">2.5. председатель Избирательной комиссии области - в отношении лица, замещающего должность, указанную в </w:t>
      </w:r>
      <w:hyperlink w:history="0" w:anchor="P54" w:tooltip="д) должность государственной гражданской службы в Избирательной комиссии области, территориальной избирательной комиссии области, включенную в перечень;">
        <w:r>
          <w:rPr>
            <w:sz w:val="20"/>
            <w:color w:val="0000ff"/>
          </w:rPr>
          <w:t xml:space="preserve">подпункте "д" подпункта 1.1 пункта 1</w:t>
        </w:r>
      </w:hyperlink>
      <w:r>
        <w:rPr>
          <w:sz w:val="20"/>
        </w:rPr>
        <w:t xml:space="preserve"> настоящего Порядка, а также в отношении его супруги (супруга) и несовершеннолетних детей.</w:t>
      </w:r>
    </w:p>
    <w:p>
      <w:pPr>
        <w:pStyle w:val="0"/>
        <w:spacing w:before="200" w:line-rule="auto"/>
        <w:ind w:firstLine="540"/>
        <w:jc w:val="both"/>
      </w:pPr>
      <w:r>
        <w:rPr>
          <w:sz w:val="20"/>
        </w:rPr>
        <w:t xml:space="preserve">3. Должностное лицо, указанное в </w:t>
      </w:r>
      <w:hyperlink w:history="0" w:anchor="P61" w:tooltip="2. Решение об осуществлении контроля за расходами принимает:">
        <w:r>
          <w:rPr>
            <w:sz w:val="20"/>
            <w:color w:val="0000ff"/>
          </w:rPr>
          <w:t xml:space="preserve">пункте 2</w:t>
        </w:r>
      </w:hyperlink>
      <w:r>
        <w:rPr>
          <w:sz w:val="20"/>
        </w:rPr>
        <w:t xml:space="preserve"> настоящего Порядка, на основании информации, поступившей в письменном виде в соответствии с </w:t>
      </w:r>
      <w:hyperlink w:history="0" r:id="rId31"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4</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N 230-ФЗ), принимает решение об осуществлении контроля за расходами лица, замещающего одну из должностей, указанных в </w:t>
      </w:r>
      <w:hyperlink w:history="0" w:anchor="P49" w:tooltip="1.1. лица, замещающего:">
        <w:r>
          <w:rPr>
            <w:sz w:val="20"/>
            <w:color w:val="0000ff"/>
          </w:rPr>
          <w:t xml:space="preserve">подпункте 1.1 пункта 1</w:t>
        </w:r>
      </w:hyperlink>
      <w:r>
        <w:rPr>
          <w:sz w:val="20"/>
        </w:rPr>
        <w:t xml:space="preserve"> настоящего Порядка, а также за расходами его супруги (супруга) и несовершеннолетних детей не позднее 5 рабочих дней со дня, следующего за днем поступления такой информации.</w:t>
      </w:r>
    </w:p>
    <w:p>
      <w:pPr>
        <w:pStyle w:val="0"/>
        <w:spacing w:before="200" w:line-rule="auto"/>
        <w:ind w:firstLine="540"/>
        <w:jc w:val="both"/>
      </w:pPr>
      <w:r>
        <w:rPr>
          <w:sz w:val="20"/>
        </w:rPr>
        <w:t xml:space="preserve">Информация анонимного характера не может служить основанием для принятия решения об осуществлении контроля за расходами лица, замещающего одну из должностей, указанных в </w:t>
      </w:r>
      <w:hyperlink w:history="0" w:anchor="P49" w:tooltip="1.1. лица, замещающего:">
        <w:r>
          <w:rPr>
            <w:sz w:val="20"/>
            <w:color w:val="0000ff"/>
          </w:rPr>
          <w:t xml:space="preserve">подпункте 1.1 пункта 1</w:t>
        </w:r>
      </w:hyperlink>
      <w:r>
        <w:rPr>
          <w:sz w:val="20"/>
        </w:rPr>
        <w:t xml:space="preserve"> настоящего Порядка, а также за расходами его супруги (супруга) и несовершеннолетних детей.</w:t>
      </w:r>
    </w:p>
    <w:p>
      <w:pPr>
        <w:pStyle w:val="0"/>
        <w:spacing w:before="200" w:line-rule="auto"/>
        <w:ind w:firstLine="540"/>
        <w:jc w:val="both"/>
      </w:pPr>
      <w:r>
        <w:rPr>
          <w:sz w:val="20"/>
        </w:rPr>
        <w:t xml:space="preserve">Решение принимается отдельно в отношении каждого лица, замещающего одну из должностей, указанных в </w:t>
      </w:r>
      <w:hyperlink w:history="0" w:anchor="P49" w:tooltip="1.1. лица, замещающего:">
        <w:r>
          <w:rPr>
            <w:sz w:val="20"/>
            <w:color w:val="0000ff"/>
          </w:rPr>
          <w:t xml:space="preserve">подпункте 1.1 пункта 1</w:t>
        </w:r>
      </w:hyperlink>
      <w:r>
        <w:rPr>
          <w:sz w:val="20"/>
        </w:rPr>
        <w:t xml:space="preserve"> настоящего Порядка, и оформляется в письменной форме.</w:t>
      </w:r>
    </w:p>
    <w:p>
      <w:pPr>
        <w:pStyle w:val="0"/>
        <w:spacing w:before="200" w:line-rule="auto"/>
        <w:ind w:firstLine="540"/>
        <w:jc w:val="both"/>
      </w:pPr>
      <w:r>
        <w:rPr>
          <w:sz w:val="20"/>
        </w:rPr>
        <w:t xml:space="preserve">4. Должностное лицо, указанное в </w:t>
      </w:r>
      <w:hyperlink w:history="0" w:anchor="P61" w:tooltip="2. Решение об осуществлении контроля за расходами принимает:">
        <w:r>
          <w:rPr>
            <w:sz w:val="20"/>
            <w:color w:val="0000ff"/>
          </w:rPr>
          <w:t xml:space="preserve">пункте 2</w:t>
        </w:r>
      </w:hyperlink>
      <w:r>
        <w:rPr>
          <w:sz w:val="20"/>
        </w:rPr>
        <w:t xml:space="preserve"> настоящего Порядка, в течение 10 рабочих дней со дня принятия решения об осуществлении контроля за расходами уведомляет о принятом решении лиц, от которых поступила информация, предусмотренная </w:t>
      </w:r>
      <w:hyperlink w:history="0" r:id="rId32"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4</w:t>
        </w:r>
      </w:hyperlink>
      <w:r>
        <w:rPr>
          <w:sz w:val="20"/>
        </w:rPr>
        <w:t xml:space="preserve"> Федерального закона N 230-ФЗ, и направляет решение:</w:t>
      </w:r>
    </w:p>
    <w:p>
      <w:pPr>
        <w:pStyle w:val="0"/>
        <w:spacing w:before="200" w:line-rule="auto"/>
        <w:ind w:firstLine="540"/>
        <w:jc w:val="both"/>
      </w:pPr>
      <w:r>
        <w:rPr>
          <w:sz w:val="20"/>
        </w:rPr>
        <w:t xml:space="preserve">в Управление по профилактике коррупционных правонарушений Правительства области (далее - Управление) для осуществления контроля за расходами лица, замещающего одну из должностей, указанных в </w:t>
      </w:r>
      <w:hyperlink w:history="0" w:anchor="P49" w:tooltip="1.1. лица, замещающего:">
        <w:r>
          <w:rPr>
            <w:sz w:val="20"/>
            <w:color w:val="0000ff"/>
          </w:rPr>
          <w:t xml:space="preserve">подпункте 1.1 пункта 1</w:t>
        </w:r>
      </w:hyperlink>
      <w:r>
        <w:rPr>
          <w:sz w:val="20"/>
        </w:rPr>
        <w:t xml:space="preserve"> настоящего Порядка (за исключением председателя, заместителей председателя Законодательного Собрания области, депутатов Законодательного Собрания области), а также за расходами его супруги (супруга) и несовершеннолетних детей;</w:t>
      </w:r>
    </w:p>
    <w:p>
      <w:pPr>
        <w:pStyle w:val="0"/>
        <w:jc w:val="both"/>
      </w:pPr>
      <w:r>
        <w:rPr>
          <w:sz w:val="20"/>
        </w:rPr>
        <w:t xml:space="preserve">(в ред. постановлений Губернатора Вологодской области от 20.04.2018 </w:t>
      </w:r>
      <w:hyperlink w:history="0" r:id="rId33"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rPr>
        <w:t xml:space="preserve">, от 18.12.2019 </w:t>
      </w:r>
      <w:hyperlink w:history="0" r:id="rId34"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rPr>
        <w:t xml:space="preserve">, от 08.04.2020 </w:t>
      </w:r>
      <w:hyperlink w:history="0" r:id="rId35"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rPr>
        <w:t xml:space="preserve">, от 01.08.2022 </w:t>
      </w:r>
      <w:hyperlink w:history="0" r:id="rId36"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rPr>
        <w:t xml:space="preserve">)</w:t>
      </w:r>
    </w:p>
    <w:p>
      <w:pPr>
        <w:pStyle w:val="0"/>
        <w:spacing w:before="200" w:line-rule="auto"/>
        <w:ind w:firstLine="540"/>
        <w:jc w:val="both"/>
      </w:pPr>
      <w:r>
        <w:rPr>
          <w:sz w:val="20"/>
        </w:rPr>
        <w:t xml:space="preserve">в комиссию Законодательного Собрания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(далее - комиссия), для осуществления контроля за расходами председателя, заместителей председателя Законодательного Собрания области, депутатов Законодательного Собрания области, а также за расходами их супруги (супруга) и несовершеннолетних детей.</w:t>
      </w:r>
    </w:p>
    <w:p>
      <w:pPr>
        <w:pStyle w:val="0"/>
        <w:spacing w:before="200" w:line-rule="auto"/>
        <w:ind w:firstLine="540"/>
        <w:jc w:val="both"/>
      </w:pPr>
      <w:r>
        <w:rPr>
          <w:sz w:val="20"/>
        </w:rPr>
        <w:t xml:space="preserve">5. Управление, комиссия не позднее чем через 2 рабочих дня со дня получения решения, указанного в </w:t>
      </w:r>
      <w:hyperlink w:history="0" w:anchor="P61" w:tooltip="2. Решение об осуществлении контроля за расходами принимает:">
        <w:r>
          <w:rPr>
            <w:sz w:val="20"/>
            <w:color w:val="0000ff"/>
          </w:rPr>
          <w:t xml:space="preserve">пункте 2</w:t>
        </w:r>
      </w:hyperlink>
      <w:r>
        <w:rPr>
          <w:sz w:val="20"/>
        </w:rPr>
        <w:t xml:space="preserve"> настоящего Положения, письменно уведомляют лицо, замещающее одну из должностей, указанных в </w:t>
      </w:r>
      <w:hyperlink w:history="0" w:anchor="P49" w:tooltip="1.1. лица, замещающего:">
        <w:r>
          <w:rPr>
            <w:sz w:val="20"/>
            <w:color w:val="0000ff"/>
          </w:rPr>
          <w:t xml:space="preserve">подпункте 1.1 пункта 1</w:t>
        </w:r>
      </w:hyperlink>
      <w:r>
        <w:rPr>
          <w:sz w:val="20"/>
        </w:rPr>
        <w:t xml:space="preserve"> настоящего Порядка, о принятом решении и о необходимости представить сведения, предусмотренные </w:t>
      </w:r>
      <w:hyperlink w:history="0" r:id="rId37"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пунктом 1 части 4 статьи 4</w:t>
        </w:r>
      </w:hyperlink>
      <w:r>
        <w:rPr>
          <w:sz w:val="20"/>
        </w:rPr>
        <w:t xml:space="preserve"> Федерального закона N 230-ФЗ. В уведомлении должна содержаться информация о порядке представления и проверки достоверности и полноты этих сведений.</w:t>
      </w:r>
    </w:p>
    <w:p>
      <w:pPr>
        <w:pStyle w:val="0"/>
        <w:jc w:val="both"/>
      </w:pPr>
      <w:r>
        <w:rPr>
          <w:sz w:val="20"/>
        </w:rPr>
        <w:t xml:space="preserve">(в ред. постановлений Губернатора Вологодской области от 18.12.2019 </w:t>
      </w:r>
      <w:hyperlink w:history="0" r:id="rId38"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rPr>
        <w:t xml:space="preserve">, от 08.04.2020 </w:t>
      </w:r>
      <w:hyperlink w:history="0" r:id="rId39"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rPr>
        <w:t xml:space="preserve">)</w:t>
      </w:r>
    </w:p>
    <w:p>
      <w:pPr>
        <w:pStyle w:val="0"/>
        <w:spacing w:before="200" w:line-rule="auto"/>
        <w:ind w:firstLine="540"/>
        <w:jc w:val="both"/>
      </w:pPr>
      <w:r>
        <w:rPr>
          <w:sz w:val="20"/>
        </w:rPr>
        <w:t xml:space="preserve">Сведения, предусмотренные </w:t>
      </w:r>
      <w:hyperlink w:history="0" r:id="rId40"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пунктом 1 части 4 статьи 4</w:t>
        </w:r>
      </w:hyperlink>
      <w:r>
        <w:rPr>
          <w:sz w:val="20"/>
        </w:rPr>
        <w:t xml:space="preserve"> Федерального закона N 230-ФЗ, представляются в течение 15 рабочих дней с даты их истребования.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Вологодской области от 26.08.2013 N 382</w:t>
            <w:br/>
            <w:t>(ред. от 01.08.2022)</w:t>
            <w:br/>
            <w:t>"Об утверждении порядка принятия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341056A1F56BA81B5A3C43DB45117DD13B30AFAB289C8AAFCDEDDC3648C3F22FC2E53FAE589EFF0FBD3B1C6DC251C8339029DEBD39EACAB25F5BFA4Z0a5L" TargetMode = "External"/>
	<Relationship Id="rId8" Type="http://schemas.openxmlformats.org/officeDocument/2006/relationships/hyperlink" Target="consultantplus://offline/ref=3341056A1F56BA81B5A3C43DB45117DD13B30AFAB28FC9A9FCD5DDC3648C3F22FC2E53FAE589EFF0FBD3B1C6DC251C8339029DEBD39EACAB25F5BFA4Z0a5L" TargetMode = "External"/>
	<Relationship Id="rId9" Type="http://schemas.openxmlformats.org/officeDocument/2006/relationships/hyperlink" Target="consultantplus://offline/ref=3341056A1F56BA81B5A3C43DB45117DD13B30AFAB28EC9ACFFD8DDC3648C3F22FC2E53FAE589EFF0FBD3B1C4D8251C8339029DEBD39EACAB25F5BFA4Z0a5L" TargetMode = "External"/>
	<Relationship Id="rId10" Type="http://schemas.openxmlformats.org/officeDocument/2006/relationships/hyperlink" Target="consultantplus://offline/ref=3341056A1F56BA81B5A3C43DB45117DD13B30AFAB28CCFAEFBD8DDC3648C3F22FC2E53FAE589EFF0FBD3B1C7DD251C8339029DEBD39EACAB25F5BFA4Z0a5L" TargetMode = "External"/>
	<Relationship Id="rId11" Type="http://schemas.openxmlformats.org/officeDocument/2006/relationships/hyperlink" Target="consultantplus://offline/ref=3341056A1F56BA81B5A3C43DB45117DD13B30AFAB28CC3AFFCDFDDC3648C3F22FC2E53FAE589EFF0FBD3B1C7DD251C8339029DEBD39EACAB25F5BFA4Z0a5L" TargetMode = "External"/>
	<Relationship Id="rId12" Type="http://schemas.openxmlformats.org/officeDocument/2006/relationships/hyperlink" Target="consultantplus://offline/ref=3341056A1F56BA81B5A3C43DB45117DD13B30AFAB18BC3ABFCD4DDC3648C3F22FC2E53FAE589EFF0FBD3B1C6DF251C8339029DEBD39EACAB25F5BFA4Z0a5L" TargetMode = "External"/>
	<Relationship Id="rId13" Type="http://schemas.openxmlformats.org/officeDocument/2006/relationships/hyperlink" Target="consultantplus://offline/ref=3341056A1F56BA81B5A3DA30A23D49D912B954F4B78AC1FDA588DB943BDC3977BC6E55A7AEC6B6A0BF86BCC5D93048DB635590EAZDa1L" TargetMode = "External"/>
	<Relationship Id="rId14" Type="http://schemas.openxmlformats.org/officeDocument/2006/relationships/hyperlink" Target="consultantplus://offline/ref=3341056A1F56BA81B5A3DA30A23D49D912B957F2B78FC1FDA588DB943BDC3977BC6E55A9A1C6B6A0BF86BCC5D93048DB635590EAZDa1L" TargetMode = "External"/>
	<Relationship Id="rId15" Type="http://schemas.openxmlformats.org/officeDocument/2006/relationships/hyperlink" Target="consultantplus://offline/ref=3341056A1F56BA81B5A3DA30A23D49D912B957F2B183C1FDA588DB943BDC3977BC6E55AFA6CDE2F4FBD8E5979D7B45D17D4990E1CD82ACA0Z3a9L" TargetMode = "External"/>
	<Relationship Id="rId16" Type="http://schemas.openxmlformats.org/officeDocument/2006/relationships/hyperlink" Target="consultantplus://offline/ref=3341056A1F56BA81B5A3C43DB45117DD13B30AFAB18BC2AFFEDBDDC3648C3F22FC2E53FAE589EFF0FBD3B2C1D1251C8339029DEBD39EACAB25F5BFA4Z0a5L" TargetMode = "External"/>
	<Relationship Id="rId17" Type="http://schemas.openxmlformats.org/officeDocument/2006/relationships/hyperlink" Target="consultantplus://offline/ref=3341056A1F56BA81B5A3C43DB45117DD13B30AFAB18BC2AFFED4DDC3648C3F22FC2E53FAE589EFF0FBD3B0C7DF251C8339029DEBD39EACAB25F5BFA4Z0a5L" TargetMode = "External"/>
	<Relationship Id="rId18" Type="http://schemas.openxmlformats.org/officeDocument/2006/relationships/hyperlink" Target="consultantplus://offline/ref=3341056A1F56BA81B5A3C43DB45117DD13B30AFAB18BCAACFAD4DDC3648C3F22FC2E53FAE589EFF0FBD3B9C3D1251C8339029DEBD39EACAB25F5BFA4Z0a5L" TargetMode = "External"/>
	<Relationship Id="rId19" Type="http://schemas.openxmlformats.org/officeDocument/2006/relationships/hyperlink" Target="consultantplus://offline/ref=3341056A1F56BA81B5A3C43DB45117DD13B30AFAB289C8AAFCDEDDC3648C3F22FC2E53FAE589EFF0FBD3B1C6DE251C8339029DEBD39EACAB25F5BFA4Z0a5L" TargetMode = "External"/>
	<Relationship Id="rId20" Type="http://schemas.openxmlformats.org/officeDocument/2006/relationships/hyperlink" Target="consultantplus://offline/ref=3341056A1F56BA81B5A3C43DB45117DD13B30AFAB289C8AAFCDEDDC3648C3F22FC2E53FAE589EFF0FBD3B1C6D1251C8339029DEBD39EACAB25F5BFA4Z0a5L" TargetMode = "External"/>
	<Relationship Id="rId21" Type="http://schemas.openxmlformats.org/officeDocument/2006/relationships/hyperlink" Target="consultantplus://offline/ref=3341056A1F56BA81B5A3C43DB45117DD13B30AFAB28FC9A9FCD5DDC3648C3F22FC2E53FAE589EFF0FBD3B1C6DC251C8339029DEBD39EACAB25F5BFA4Z0a5L" TargetMode = "External"/>
	<Relationship Id="rId22" Type="http://schemas.openxmlformats.org/officeDocument/2006/relationships/hyperlink" Target="consultantplus://offline/ref=3341056A1F56BA81B5A3C43DB45117DD13B30AFAB28EC9ACFFD8DDC3648C3F22FC2E53FAE589EFF0FBD3B1C4D8251C8339029DEBD39EACAB25F5BFA4Z0a5L" TargetMode = "External"/>
	<Relationship Id="rId23" Type="http://schemas.openxmlformats.org/officeDocument/2006/relationships/hyperlink" Target="consultantplus://offline/ref=3341056A1F56BA81B5A3C43DB45117DD13B30AFAB28CCFAEFBD8DDC3648C3F22FC2E53FAE589EFF0FBD3B1C7DD251C8339029DEBD39EACAB25F5BFA4Z0a5L" TargetMode = "External"/>
	<Relationship Id="rId24" Type="http://schemas.openxmlformats.org/officeDocument/2006/relationships/hyperlink" Target="consultantplus://offline/ref=3341056A1F56BA81B5A3C43DB45117DD13B30AFAB28CC3AFFCDFDDC3648C3F22FC2E53FAE589EFF0FBD3B1C7DD251C8339029DEBD39EACAB25F5BFA4Z0a5L" TargetMode = "External"/>
	<Relationship Id="rId25" Type="http://schemas.openxmlformats.org/officeDocument/2006/relationships/hyperlink" Target="consultantplus://offline/ref=3341056A1F56BA81B5A3C43DB45117DD13B30AFAB18BC3ABFCD4DDC3648C3F22FC2E53FAE589EFF0FBD3B1C6DF251C8339029DEBD39EACAB25F5BFA4Z0a5L" TargetMode = "External"/>
	<Relationship Id="rId26" Type="http://schemas.openxmlformats.org/officeDocument/2006/relationships/hyperlink" Target="consultantplus://offline/ref=3341056A1F56BA81B5A3C43DB45117DD13B30AFAB28ACBA3FED9DDC3648C3F22FC2E53FAE589EFF0FBD3B1C6DC251C8339029DEBD39EACAB25F5BFA4Z0a5L" TargetMode = "External"/>
	<Relationship Id="rId27" Type="http://schemas.openxmlformats.org/officeDocument/2006/relationships/hyperlink" Target="consultantplus://offline/ref=3341056A1F56BA81B5A3C43DB45117DD13B30AFAB289C8AAFCDEDDC3648C3F22FC2E53FAE589EFF0FBD3B1C7D9251C8339029DEBD39EACAB25F5BFA4Z0a5L" TargetMode = "External"/>
	<Relationship Id="rId28" Type="http://schemas.openxmlformats.org/officeDocument/2006/relationships/hyperlink" Target="consultantplus://offline/ref=3341056A1F56BA81B5A3C43DB45117DD13B30AFABB82C2AFFDD780C96CD53320FB210CEDE2C0E3F1FBD3B1C3D27A1996285A93E8CD80A5BC39F7BDZAa4L" TargetMode = "External"/>
	<Relationship Id="rId29" Type="http://schemas.openxmlformats.org/officeDocument/2006/relationships/hyperlink" Target="consultantplus://offline/ref=3341056A1F56BA81B5A3C43DB45117DD13B30AFAB28FC9A9FCD5DDC3648C3F22FC2E53FAE589EFF0FBD3B1C6DF251C8339029DEBD39EACAB25F5BFA4Z0a5L" TargetMode = "External"/>
	<Relationship Id="rId30" Type="http://schemas.openxmlformats.org/officeDocument/2006/relationships/hyperlink" Target="consultantplus://offline/ref=3341056A1F56BA81B5A3C43DB45117DD13B30AFAB28FC9A9FCD5DDC3648C3F22FC2E53FAE589EFF0FBD3B1C6D1251C8339029DEBD39EACAB25F5BFA4Z0a5L" TargetMode = "External"/>
	<Relationship Id="rId31" Type="http://schemas.openxmlformats.org/officeDocument/2006/relationships/hyperlink" Target="consultantplus://offline/ref=3341056A1F56BA81B5A3DA30A23D49D912B957F2B183C1FDA588DB943BDC3977BC6E55AFA6CDE2F2FAD8E5979D7B45D17D4990E1CD82ACA0Z3a9L" TargetMode = "External"/>
	<Relationship Id="rId32" Type="http://schemas.openxmlformats.org/officeDocument/2006/relationships/hyperlink" Target="consultantplus://offline/ref=3341056A1F56BA81B5A3DA30A23D49D912B957F2B183C1FDA588DB943BDC3977BC6E55AFA6CDE2F2FAD8E5979D7B45D17D4990E1CD82ACA0Z3a9L" TargetMode = "External"/>
	<Relationship Id="rId33" Type="http://schemas.openxmlformats.org/officeDocument/2006/relationships/hyperlink" Target="consultantplus://offline/ref=3341056A1F56BA81B5A3C43DB45117DD13B30AFAB28EC9ACFFD8DDC3648C3F22FC2E53FAE589EFF0FBD3B1C4D8251C8339029DEBD39EACAB25F5BFA4Z0a5L" TargetMode = "External"/>
	<Relationship Id="rId34" Type="http://schemas.openxmlformats.org/officeDocument/2006/relationships/hyperlink" Target="consultantplus://offline/ref=3341056A1F56BA81B5A3C43DB45117DD13B30AFAB28CCFAEFBD8DDC3648C3F22FC2E53FAE589EFF0FBD3B1C7DC251C8339029DEBD39EACAB25F5BFA4Z0a5L" TargetMode = "External"/>
	<Relationship Id="rId35" Type="http://schemas.openxmlformats.org/officeDocument/2006/relationships/hyperlink" Target="consultantplus://offline/ref=3341056A1F56BA81B5A3C43DB45117DD13B30AFAB28CC3AFFCDFDDC3648C3F22FC2E53FAE589EFF0FBD3B1C7DC251C8339029DEBD39EACAB25F5BFA4Z0a5L" TargetMode = "External"/>
	<Relationship Id="rId36" Type="http://schemas.openxmlformats.org/officeDocument/2006/relationships/hyperlink" Target="consultantplus://offline/ref=3341056A1F56BA81B5A3C43DB45117DD13B30AFAB18BC3ABFCD4DDC3648C3F22FC2E53FAE589EFF0FBD3B1C6DF251C8339029DEBD39EACAB25F5BFA4Z0a5L" TargetMode = "External"/>
	<Relationship Id="rId37" Type="http://schemas.openxmlformats.org/officeDocument/2006/relationships/hyperlink" Target="consultantplus://offline/ref=3341056A1F56BA81B5A3DA30A23D49D912B957F2B183C1FDA588DB943BDC3977BC6E55AFA6CDE2F2F2D8E5979D7B45D17D4990E1CD82ACA0Z3a9L" TargetMode = "External"/>
	<Relationship Id="rId38" Type="http://schemas.openxmlformats.org/officeDocument/2006/relationships/hyperlink" Target="consultantplus://offline/ref=3341056A1F56BA81B5A3C43DB45117DD13B30AFAB28CCFAEFBD8DDC3648C3F22FC2E53FAE589EFF0FBD3B1C7DF251C8339029DEBD39EACAB25F5BFA4Z0a5L" TargetMode = "External"/>
	<Relationship Id="rId39" Type="http://schemas.openxmlformats.org/officeDocument/2006/relationships/hyperlink" Target="consultantplus://offline/ref=3341056A1F56BA81B5A3C43DB45117DD13B30AFAB28CC3AFFCDFDDC3648C3F22FC2E53FAE589EFF0FBD3B1C7DF251C8339029DEBD39EACAB25F5BFA4Z0a5L" TargetMode = "External"/>
	<Relationship Id="rId40" Type="http://schemas.openxmlformats.org/officeDocument/2006/relationships/hyperlink" Target="consultantplus://offline/ref=3341056A1F56BA81B5A3DA30A23D49D912B957F2B183C1FDA588DB943BDC3977BC6E55AFA6CDE2F2F2D8E5979D7B45D17D4990E1CD82ACA0Z3a9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26.08.2013 N 382
(ред. от 01.08.2022)
"Об утверждении порядка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области, должность муниципальной службы в области, а также за расходами его супруги (супруга) и несовершеннолетних детей"</dc:title>
  <dcterms:created xsi:type="dcterms:W3CDTF">2022-09-30T11:26:23Z</dcterms:created>
</cp:coreProperties>
</file>