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6" w:rsidRPr="00133247" w:rsidRDefault="003F6396" w:rsidP="003F6396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133247">
        <w:rPr>
          <w:rFonts w:cs="Calibri"/>
          <w:noProof/>
          <w:sz w:val="28"/>
          <w:szCs w:val="28"/>
        </w:rPr>
        <w:drawing>
          <wp:inline distT="0" distB="0" distL="0" distR="0" wp14:anchorId="77A5E6C7">
            <wp:extent cx="725170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396" w:rsidRPr="00133247" w:rsidRDefault="003F6396" w:rsidP="003F6396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33247">
        <w:rPr>
          <w:rFonts w:ascii="Times New Roman" w:hAnsi="Times New Roman"/>
          <w:b/>
          <w:bCs/>
          <w:sz w:val="28"/>
          <w:szCs w:val="28"/>
        </w:rPr>
        <w:t>П  О</w:t>
      </w:r>
      <w:proofErr w:type="gramEnd"/>
      <w:r w:rsidRPr="00133247">
        <w:rPr>
          <w:rFonts w:ascii="Times New Roman" w:hAnsi="Times New Roman"/>
          <w:b/>
          <w:bCs/>
          <w:sz w:val="28"/>
          <w:szCs w:val="28"/>
        </w:rPr>
        <w:t xml:space="preserve">  С  Т  А  Н  О  В  Л  Е  Н  И  Е</w:t>
      </w:r>
    </w:p>
    <w:p w:rsidR="003F6396" w:rsidRPr="00133247" w:rsidRDefault="003F6396" w:rsidP="003F6396">
      <w:pPr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33247">
        <w:rPr>
          <w:rFonts w:ascii="Times New Roman" w:hAnsi="Times New Roman"/>
          <w:b/>
          <w:bCs/>
          <w:sz w:val="28"/>
          <w:szCs w:val="28"/>
        </w:rPr>
        <w:t>АДМИНИСТРАЦИИ  ЧАГОДОЩЕНСКОГО</w:t>
      </w:r>
      <w:proofErr w:type="gramEnd"/>
      <w:r w:rsidRPr="00133247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 ВОЛОГОДСКОЙ ОБЛАСТИ</w:t>
      </w:r>
    </w:p>
    <w:p w:rsidR="003F6396" w:rsidRPr="00133247" w:rsidRDefault="003F6396" w:rsidP="003F6396">
      <w:pPr>
        <w:spacing w:after="0" w:line="240" w:lineRule="auto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ind w:left="-360" w:right="-17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ind w:left="-360" w:right="-172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</w:t>
      </w: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 Об утверждении административного регламента</w:t>
      </w: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предоставления муниципальной услуги по </w:t>
      </w: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>созданию семейного (родового) захоронения</w:t>
      </w: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на территории </w:t>
      </w:r>
      <w:r w:rsidR="00133247">
        <w:rPr>
          <w:rFonts w:ascii="Times New Roman" w:hAnsi="Times New Roman"/>
          <w:sz w:val="28"/>
          <w:szCs w:val="28"/>
        </w:rPr>
        <w:t>Чагодощенского муниципального округа</w:t>
      </w: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</w:t>
      </w:r>
    </w:p>
    <w:p w:rsidR="003F6396" w:rsidRPr="00133247" w:rsidRDefault="003F6396" w:rsidP="003F6396">
      <w:pPr>
        <w:spacing w:after="0" w:line="240" w:lineRule="auto"/>
        <w:jc w:val="both"/>
        <w:rPr>
          <w:rFonts w:cs="Calibri"/>
          <w:sz w:val="28"/>
          <w:szCs w:val="28"/>
        </w:rPr>
      </w:pPr>
      <w:r w:rsidRPr="00133247">
        <w:rPr>
          <w:rFonts w:cs="Calibri"/>
          <w:sz w:val="28"/>
          <w:szCs w:val="28"/>
        </w:rPr>
        <w:t xml:space="preserve">                                   </w:t>
      </w:r>
    </w:p>
    <w:p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3324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F6396" w:rsidRPr="00133247" w:rsidRDefault="003F6396" w:rsidP="00133247">
      <w:pPr>
        <w:pStyle w:val="a5"/>
        <w:numPr>
          <w:ilvl w:val="0"/>
          <w:numId w:val="7"/>
        </w:numPr>
        <w:contextualSpacing w:val="0"/>
        <w:jc w:val="both"/>
        <w:rPr>
          <w:sz w:val="28"/>
          <w:szCs w:val="28"/>
        </w:rPr>
      </w:pPr>
      <w:r w:rsidRPr="00133247">
        <w:rPr>
          <w:sz w:val="28"/>
          <w:szCs w:val="28"/>
        </w:rPr>
        <w:t>Утвердить административный регламент по предоставлению муниципальной услуги по созданию семейного (родового) захоронения</w:t>
      </w:r>
      <w:r w:rsidR="00133247">
        <w:rPr>
          <w:sz w:val="28"/>
          <w:szCs w:val="28"/>
        </w:rPr>
        <w:t xml:space="preserve"> </w:t>
      </w:r>
      <w:r w:rsidRPr="00133247">
        <w:rPr>
          <w:sz w:val="28"/>
          <w:szCs w:val="28"/>
        </w:rPr>
        <w:t xml:space="preserve">на территории </w:t>
      </w:r>
      <w:r w:rsidR="00133247" w:rsidRPr="00133247">
        <w:rPr>
          <w:sz w:val="28"/>
          <w:szCs w:val="28"/>
        </w:rPr>
        <w:t>Чагодощенского муниципального округа</w:t>
      </w:r>
      <w:r w:rsidRPr="00133247">
        <w:rPr>
          <w:sz w:val="28"/>
          <w:szCs w:val="28"/>
        </w:rPr>
        <w:t xml:space="preserve">     согласно приложению.</w:t>
      </w:r>
    </w:p>
    <w:p w:rsidR="003F6396" w:rsidRPr="00133247" w:rsidRDefault="003F6396" w:rsidP="003F6396">
      <w:pPr>
        <w:pStyle w:val="a5"/>
        <w:ind w:left="1245"/>
        <w:contextualSpacing w:val="0"/>
        <w:jc w:val="both"/>
        <w:rPr>
          <w:sz w:val="28"/>
          <w:szCs w:val="28"/>
        </w:rPr>
      </w:pPr>
    </w:p>
    <w:p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>2.  Постановление подлежит опубликованию и размещению в сети «Интернет».</w:t>
      </w:r>
    </w:p>
    <w:p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    Глава Чагодощенского </w:t>
      </w:r>
    </w:p>
    <w:p w:rsidR="003F6396" w:rsidRPr="00133247" w:rsidRDefault="003F6396" w:rsidP="003F6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</w:t>
      </w:r>
      <w:proofErr w:type="spellStart"/>
      <w:r w:rsidRPr="00133247">
        <w:rPr>
          <w:rFonts w:ascii="Times New Roman" w:hAnsi="Times New Roman"/>
          <w:sz w:val="28"/>
          <w:szCs w:val="28"/>
        </w:rPr>
        <w:t>А.В.Косенков</w:t>
      </w:r>
      <w:proofErr w:type="spellEnd"/>
    </w:p>
    <w:p w:rsidR="003F6396" w:rsidRPr="00133247" w:rsidRDefault="003F6396" w:rsidP="003F63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133247">
      <w:pPr>
        <w:pStyle w:val="ConsPlusNormal"/>
        <w:rPr>
          <w:rFonts w:ascii="Times New Roman" w:hAnsi="Times New Roman"/>
          <w:sz w:val="28"/>
          <w:szCs w:val="28"/>
        </w:rPr>
      </w:pPr>
    </w:p>
    <w:p w:rsidR="003F6396" w:rsidRPr="00133247" w:rsidRDefault="003F6396" w:rsidP="003F639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                                               Чагодощенского муниципального округа</w:t>
      </w:r>
    </w:p>
    <w:p w:rsidR="003F6396" w:rsidRPr="00133247" w:rsidRDefault="003F6396" w:rsidP="003F639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От                 №</w:t>
      </w:r>
    </w:p>
    <w:p w:rsidR="005F0D55" w:rsidRPr="00133247" w:rsidRDefault="003F639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>А</w:t>
      </w:r>
      <w:r w:rsidR="0062609D" w:rsidRPr="00133247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5F0D55" w:rsidRPr="00133247" w:rsidRDefault="0062609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F0D55" w:rsidRPr="00133247" w:rsidRDefault="0062609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Style w:val="ConsPlusNormal0"/>
          <w:rFonts w:ascii="Times New Roman" w:hAnsi="Times New Roman"/>
          <w:sz w:val="28"/>
          <w:szCs w:val="28"/>
        </w:rPr>
        <w:t>по созданию семейного (родового) захоронения</w:t>
      </w:r>
    </w:p>
    <w:p w:rsidR="005F0D55" w:rsidRPr="00133247" w:rsidRDefault="0062609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133247">
        <w:rPr>
          <w:rStyle w:val="ConsPlusNormal0"/>
          <w:rFonts w:ascii="Times New Roman" w:hAnsi="Times New Roman"/>
          <w:sz w:val="28"/>
          <w:szCs w:val="28"/>
        </w:rPr>
        <w:t xml:space="preserve">на территории </w:t>
      </w:r>
      <w:r w:rsidR="00133247" w:rsidRPr="00133247">
        <w:rPr>
          <w:rStyle w:val="ConsPlusNormal0"/>
          <w:rFonts w:ascii="Times New Roman" w:hAnsi="Times New Roman"/>
          <w:sz w:val="28"/>
          <w:szCs w:val="28"/>
        </w:rPr>
        <w:t>Чагодощенского муниципального округа</w:t>
      </w:r>
    </w:p>
    <w:p w:rsidR="005F0D55" w:rsidRPr="00133247" w:rsidRDefault="005F0D5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0D55" w:rsidRPr="00133247" w:rsidRDefault="0062609D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133247">
        <w:rPr>
          <w:sz w:val="28"/>
          <w:szCs w:val="28"/>
        </w:rPr>
        <w:t>Общие положения</w:t>
      </w:r>
    </w:p>
    <w:p w:rsidR="005F0D55" w:rsidRPr="00133247" w:rsidRDefault="005F0D55">
      <w:pPr>
        <w:pStyle w:val="a5"/>
        <w:ind w:left="900" w:firstLine="709"/>
        <w:rPr>
          <w:sz w:val="28"/>
          <w:szCs w:val="28"/>
        </w:rPr>
      </w:pPr>
    </w:p>
    <w:p w:rsidR="005F0D55" w:rsidRPr="00133247" w:rsidRDefault="0062609D" w:rsidP="001332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proofErr w:type="gramStart"/>
      <w:r w:rsidRPr="00133247">
        <w:rPr>
          <w:rStyle w:val="ConsPlusNormal0"/>
          <w:rFonts w:ascii="Times New Roman" w:hAnsi="Times New Roman"/>
          <w:sz w:val="28"/>
          <w:szCs w:val="28"/>
        </w:rPr>
        <w:t>по  созданию</w:t>
      </w:r>
      <w:proofErr w:type="gramEnd"/>
      <w:r w:rsidRPr="00133247">
        <w:rPr>
          <w:rStyle w:val="ConsPlusNormal0"/>
          <w:rFonts w:ascii="Times New Roman" w:hAnsi="Times New Roman"/>
          <w:sz w:val="28"/>
          <w:szCs w:val="28"/>
        </w:rPr>
        <w:t xml:space="preserve"> семейного (родового) захоронения на территории </w:t>
      </w:r>
      <w:r w:rsidR="00133247" w:rsidRPr="00133247">
        <w:rPr>
          <w:rStyle w:val="ConsPlusNormal0"/>
          <w:rFonts w:ascii="Times New Roman" w:hAnsi="Times New Roman"/>
          <w:sz w:val="28"/>
          <w:szCs w:val="28"/>
        </w:rPr>
        <w:t xml:space="preserve">Чагодощенского муниципального округа </w:t>
      </w:r>
      <w:r w:rsidRPr="00133247">
        <w:rPr>
          <w:rFonts w:ascii="Times New Roman" w:hAnsi="Times New Roman"/>
          <w:sz w:val="28"/>
          <w:szCs w:val="28"/>
        </w:rPr>
        <w:t xml:space="preserve">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5F0D55" w:rsidRPr="00133247" w:rsidRDefault="0062609D" w:rsidP="001332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47">
        <w:rPr>
          <w:rStyle w:val="ConsPlusNormal0"/>
          <w:rFonts w:ascii="Times New Roman" w:hAnsi="Times New Roman"/>
          <w:sz w:val="28"/>
          <w:szCs w:val="28"/>
        </w:rPr>
        <w:t xml:space="preserve">1.2. </w:t>
      </w:r>
      <w:r w:rsidRPr="00133247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8E35E6" w:rsidRPr="00133247" w:rsidRDefault="008E35E6" w:rsidP="001332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>1.3. Место нахождения - администрация Чагодощенского муниципального округа, отдел архитектуры и градостроительства (далее – Уполномоченный орган):</w:t>
      </w:r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>Почтовый адрес Уполномоченного органа: 162400, Вологодская область, пос. Чагода, ул. Стекольщиков, д.3, Телефон/факс: (8-817 -41) 2-12-94</w:t>
      </w:r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8" w:history="1">
        <w:r w:rsidRPr="00133247">
          <w:rPr>
            <w:rStyle w:val="aa"/>
            <w:rFonts w:ascii="Times New Roman" w:hAnsi="Times New Roman"/>
            <w:sz w:val="28"/>
            <w:szCs w:val="28"/>
            <w:lang w:val="en-US"/>
          </w:rPr>
          <w:t>hda</w:t>
        </w:r>
        <w:r w:rsidRPr="00133247">
          <w:rPr>
            <w:rStyle w:val="aa"/>
            <w:rFonts w:ascii="Times New Roman" w:hAnsi="Times New Roman"/>
            <w:sz w:val="28"/>
            <w:szCs w:val="28"/>
          </w:rPr>
          <w:t>.</w:t>
        </w:r>
        <w:r w:rsidRPr="00133247">
          <w:rPr>
            <w:rStyle w:val="aa"/>
            <w:rFonts w:ascii="Times New Roman" w:hAnsi="Times New Roman"/>
            <w:sz w:val="28"/>
            <w:szCs w:val="28"/>
            <w:lang w:val="en-US"/>
          </w:rPr>
          <w:t>chagoda</w:t>
        </w:r>
        <w:r w:rsidRPr="00133247">
          <w:rPr>
            <w:rStyle w:val="aa"/>
            <w:rFonts w:ascii="Times New Roman" w:hAnsi="Times New Roman"/>
            <w:sz w:val="28"/>
            <w:szCs w:val="28"/>
          </w:rPr>
          <w:t>@</w:t>
        </w:r>
        <w:r w:rsidRPr="00133247">
          <w:rPr>
            <w:rStyle w:val="aa"/>
            <w:rFonts w:ascii="Times New Roman" w:hAnsi="Times New Roman"/>
            <w:sz w:val="28"/>
            <w:szCs w:val="28"/>
            <w:lang w:val="en-US"/>
          </w:rPr>
          <w:t>vologda</w:t>
        </w:r>
        <w:r w:rsidRPr="0013324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13324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(8-817-41) 2-15-78 </w:t>
      </w:r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https</w:t>
      </w:r>
      <w:r w:rsidRPr="00133247">
        <w:rPr>
          <w:rStyle w:val="aa"/>
          <w:rFonts w:ascii="Times New Roman" w:hAnsi="Times New Roman"/>
          <w:sz w:val="28"/>
          <w:szCs w:val="28"/>
        </w:rPr>
        <w:t>://35</w:t>
      </w:r>
      <w:proofErr w:type="spellStart"/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chagodoschenskij</w:t>
      </w:r>
      <w:proofErr w:type="spellEnd"/>
      <w:r w:rsidRPr="00133247">
        <w:rPr>
          <w:rStyle w:val="aa"/>
          <w:rFonts w:ascii="Times New Roman" w:hAnsi="Times New Roman"/>
          <w:sz w:val="28"/>
          <w:szCs w:val="28"/>
        </w:rPr>
        <w:t>.</w:t>
      </w:r>
      <w:proofErr w:type="spellStart"/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33247">
        <w:rPr>
          <w:rStyle w:val="aa"/>
          <w:rFonts w:ascii="Times New Roman" w:hAnsi="Times New Roman"/>
          <w:sz w:val="28"/>
          <w:szCs w:val="28"/>
        </w:rPr>
        <w:t>.</w:t>
      </w:r>
      <w:proofErr w:type="spellStart"/>
      <w:r w:rsidRPr="00133247">
        <w:rPr>
          <w:rStyle w:val="aa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332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133247">
          <w:rPr>
            <w:rStyle w:val="aa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13324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3324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3247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органа:</w:t>
      </w:r>
    </w:p>
    <w:p w:rsidR="008E35E6" w:rsidRPr="00133247" w:rsidRDefault="008E35E6" w:rsidP="008E35E6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08.00 – 17.00, 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кабинет №29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17.00, 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кабинет №29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 день</w:t>
            </w:r>
          </w:p>
        </w:tc>
      </w:tr>
      <w:tr w:rsidR="008E35E6" w:rsidRPr="00133247" w:rsidTr="000F39C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08.00 – 16.00, 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перерыв на обед 12.00 – 13.00</w:t>
            </w:r>
          </w:p>
          <w:p w:rsidR="008E35E6" w:rsidRPr="00133247" w:rsidRDefault="008E35E6" w:rsidP="000F39C5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33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№29</w:t>
            </w:r>
          </w:p>
        </w:tc>
      </w:tr>
    </w:tbl>
    <w:p w:rsidR="00133247" w:rsidRPr="00133247" w:rsidRDefault="00133247" w:rsidP="00133247">
      <w:pPr>
        <w:pStyle w:val="1f4"/>
        <w:numPr>
          <w:ilvl w:val="1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Способы получения информации о порядке предоставления муниципальной услуги: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лично;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посредством телефонной связи;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посредством электронной почты;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посредством почтовой связи;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 Уполномоченного органа,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официальном сайте Уполномоченного органа,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Едином портале;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Региональном портале.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1.5. Порядок информирования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о  предоставлении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график работы Уполномоченного органа,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адрес сайта в сети «Интернет» Уполномоченного органа,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адрес электронной почты Уполномоченного органа,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способы подачи заявления о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ход предоставления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административные процедуры предоставления муниципальной услуги;</w:t>
      </w:r>
    </w:p>
    <w:p w:rsidR="00133247" w:rsidRPr="00133247" w:rsidRDefault="00133247" w:rsidP="0013324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срок предоставления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порядок и формы контроля за предоставлением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основания для отказа в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33247" w:rsidRPr="00133247" w:rsidRDefault="00133247" w:rsidP="0013324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средствах массовой информации;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на  сайте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в сети Интернет;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Региональном портале;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Едином портале;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 информационных стендах Уполномоченного органа, МФЦ.</w:t>
      </w:r>
    </w:p>
    <w:p w:rsidR="00133247" w:rsidRPr="00133247" w:rsidRDefault="00133247" w:rsidP="00133247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II. Стандарт предоставления муниципальной услуги</w:t>
      </w:r>
    </w:p>
    <w:p w:rsidR="00133247" w:rsidRPr="00133247" w:rsidRDefault="00133247" w:rsidP="00133247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2.1. Наименование муниципальной услуги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Создание семейного (родового) захоронения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Чагодощенского </w:t>
      </w:r>
      <w:r w:rsidRPr="00133247">
        <w:rPr>
          <w:rFonts w:ascii="Liberation Serif" w:hAnsi="Liberation Serif" w:cs="Liberation Serif"/>
          <w:sz w:val="28"/>
          <w:szCs w:val="28"/>
        </w:rPr>
        <w:t>муниципального округа.</w:t>
      </w:r>
    </w:p>
    <w:p w:rsidR="00133247" w:rsidRPr="00133247" w:rsidRDefault="00133247" w:rsidP="0013324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 xml:space="preserve">2.2. Наименование органа местного самоуправления, 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предоставляющего муниципальную услугу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2.2.1. Муниципальная услуга предоставляется: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Администрацией Чагодощенского муниципального округа.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133247" w:rsidRPr="00133247" w:rsidRDefault="00133247" w:rsidP="00133247">
      <w:pPr>
        <w:pStyle w:val="1f5"/>
        <w:spacing w:before="0" w:after="0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13324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lastRenderedPageBreak/>
        <w:t>2.3. Результат предоставления муниципальной услуги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2.3.1. Результатом предоставления муниципальной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услуги  является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>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1) решение о создании семейного (родового) захоронения;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2) решение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2.3.2. Результат предоставления муниципальной услуги подписывается главой </w:t>
      </w:r>
      <w:r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 или лицом, его замещающим, или лицом, которому главой </w:t>
      </w:r>
      <w:r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2.4. Срок предоставления муниципальной услуги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МФЦ)  заявления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о создании семейного (родового) захоронения и прилагаемых к нему документов.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Срок выдачи (направления) заявителю решения о создании семейного (родового) захоронения, решения об отказе в создании семейного (родового) захоронения составляет 3 рабочих дня со дня подписания руководителем Уполномоченного органа решения о создании семейного (родового) захоронения, решения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2.5. Правовые основания для предоставления муниципальной услуги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Федеральным законом от 12 января 1996 года № 8-ФЗ «О погребении и похоронном деле»;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законом Вологодской области от 30 июня 2020 года № 4750-ОЗ «О семейных (родовых) захоронениях на территории Вологодской области»;</w:t>
      </w:r>
    </w:p>
    <w:p w:rsidR="00133247" w:rsidRPr="002D1962" w:rsidRDefault="002D1962" w:rsidP="00133247">
      <w:pPr>
        <w:ind w:firstLine="709"/>
        <w:jc w:val="both"/>
        <w:rPr>
          <w:color w:val="000000" w:themeColor="text1"/>
          <w:sz w:val="28"/>
          <w:szCs w:val="28"/>
        </w:rPr>
      </w:pPr>
      <w:r w:rsidRPr="002D1962">
        <w:rPr>
          <w:rFonts w:ascii="Liberation Serif" w:hAnsi="Liberation Serif" w:cs="Liberation Serif"/>
          <w:color w:val="000000" w:themeColor="text1"/>
          <w:sz w:val="28"/>
          <w:szCs w:val="28"/>
        </w:rPr>
        <w:t>решение Представительного Собрания Чагодощенского муниципального округа от 29.06.2023 года № 68 «Об утверждении Порядка деятельности кладбищ, находящихся в ведении органов местного самоуправления Чагодощенского муниципального округа»</w:t>
      </w:r>
      <w:r w:rsidR="00133247" w:rsidRPr="002D196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настоящим административным регламентом.</w:t>
      </w:r>
    </w:p>
    <w:p w:rsidR="00133247" w:rsidRPr="00133247" w:rsidRDefault="00133247" w:rsidP="00133247">
      <w:pPr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2.6.</w:t>
      </w:r>
      <w:r w:rsidRPr="00133247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i/>
          <w:sz w:val="28"/>
          <w:szCs w:val="28"/>
        </w:rPr>
        <w:t>Исчерпывающий перечень документов, необходимых в соответствии</w:t>
      </w:r>
      <w:r w:rsidR="003C73A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i/>
          <w:sz w:val="28"/>
          <w:szCs w:val="28"/>
        </w:rPr>
        <w:t>с законодательными или иными нормативными правовыми актами для</w:t>
      </w:r>
      <w:r w:rsidR="003C73A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i/>
          <w:sz w:val="28"/>
          <w:szCs w:val="28"/>
        </w:rPr>
        <w:t>предоставления муниципальной услуги, которые заявитель должен</w:t>
      </w:r>
      <w:r w:rsidR="003C73A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i/>
          <w:sz w:val="28"/>
          <w:szCs w:val="28"/>
        </w:rPr>
        <w:t>представить самостоятельно.</w:t>
      </w:r>
    </w:p>
    <w:p w:rsidR="00133247" w:rsidRPr="00133247" w:rsidRDefault="00133247" w:rsidP="00133247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2.6.1. Для предоставления муниципальной услуги заявитель направляет (представляет) в Уполномоченный орган следующие документы:</w:t>
      </w:r>
    </w:p>
    <w:p w:rsidR="00133247" w:rsidRPr="00133247" w:rsidRDefault="00133247" w:rsidP="0013324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заявление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1 к административному регламенту;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 xml:space="preserve">Форма заявления размещается на сайте в сети «Интернет», на Едином портале </w:t>
      </w:r>
      <w:proofErr w:type="gramStart"/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и  Региональном</w:t>
      </w:r>
      <w:proofErr w:type="gramEnd"/>
      <w:r w:rsidRPr="00133247">
        <w:rPr>
          <w:rFonts w:ascii="Liberation Serif" w:hAnsi="Liberation Serif" w:cs="Liberation Serif"/>
          <w:sz w:val="28"/>
          <w:szCs w:val="28"/>
          <w:highlight w:val="white"/>
        </w:rPr>
        <w:t xml:space="preserve"> портале с возможностью бесплатного копирования, в МФЦ.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Заявление составляется в единственном экземпляре – оригинале.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133247" w:rsidRPr="00133247" w:rsidRDefault="00133247" w:rsidP="0013324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копия документа, удостоверяющего личность заявителя, </w:t>
      </w: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или представителя заявителя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133247" w:rsidRPr="00133247" w:rsidRDefault="00133247" w:rsidP="0013324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133247" w:rsidRPr="00133247" w:rsidRDefault="00133247" w:rsidP="0013324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sz w:val="28"/>
          <w:szCs w:val="28"/>
        </w:rPr>
        <w:t>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свидетельство о заключении брака,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свидетельство о рождении,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свидетельство об усыновлении (удочерении), об установлении отцовства и другие.</w:t>
      </w:r>
    </w:p>
    <w:p w:rsidR="00133247" w:rsidRPr="00133247" w:rsidRDefault="00133247" w:rsidP="00133247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2.6.2. Заявление и прилагаемые документы могут быть представлены следующими способами:</w:t>
      </w:r>
    </w:p>
    <w:p w:rsidR="00133247" w:rsidRPr="00133247" w:rsidRDefault="00133247" w:rsidP="00133247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путем личного обращения в Уполномоченный орган (в МФЦ);</w:t>
      </w:r>
    </w:p>
    <w:p w:rsidR="00133247" w:rsidRPr="00133247" w:rsidRDefault="00133247" w:rsidP="00133247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посредством почтовой связи;</w:t>
      </w:r>
    </w:p>
    <w:p w:rsidR="00133247" w:rsidRPr="00133247" w:rsidRDefault="00133247" w:rsidP="00133247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по электронной почте.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 xml:space="preserve">Доверенность, подтверждающая правомочие на обращение за </w:t>
      </w:r>
      <w:proofErr w:type="gramStart"/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получением  муниципальной</w:t>
      </w:r>
      <w:proofErr w:type="gramEnd"/>
      <w:r w:rsidRPr="00133247">
        <w:rPr>
          <w:rFonts w:ascii="Liberation Serif" w:hAnsi="Liberation Serif" w:cs="Liberation Serif"/>
          <w:sz w:val="28"/>
          <w:szCs w:val="28"/>
          <w:highlight w:val="white"/>
        </w:rPr>
        <w:t xml:space="preserve"> услуги, выданная физическим лицом, - усиленной квалифицированной электронной подписью нотариуса.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lastRenderedPageBreak/>
        <w:t>2.6.5. В случае представления документов на иностранном языке они должны быть переведены заявителем на русский язык.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133247" w:rsidRPr="00133247" w:rsidRDefault="00133247" w:rsidP="0013324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tabs>
          <w:tab w:val="left" w:pos="851"/>
        </w:tabs>
        <w:ind w:firstLine="709"/>
        <w:jc w:val="center"/>
        <w:outlineLvl w:val="1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133247" w:rsidRPr="00133247" w:rsidRDefault="00133247" w:rsidP="00133247">
      <w:pPr>
        <w:tabs>
          <w:tab w:val="left" w:pos="851"/>
        </w:tabs>
        <w:ind w:firstLine="709"/>
        <w:jc w:val="center"/>
        <w:outlineLvl w:val="1"/>
        <w:rPr>
          <w:rFonts w:ascii="Liberation Serif" w:hAnsi="Liberation Serif" w:cs="Liberation Serif"/>
          <w:i/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2.7.1. Заявитель (уполномоченный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представитель)  вправе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 по своему усмотрению представить в Уполномоченный орган следующие документы (сведения):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sz w:val="28"/>
          <w:szCs w:val="28"/>
        </w:rPr>
        <w:t>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гражданского состояния на территории Российской Федерации.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2.7.2.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Заявитель  (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>уполномоченный представитель) имеет право представить заявление и прилагаемые документы следующими способами: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а) путем личного обращения в Уполномоченный орган или в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б) посредством почтовой связи;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в) по электронной почте.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2.7.4. Запрещено требовать от заявителя: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услуги  за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муниципальной  услуги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>, и иных случаев, установленных федеральными законами.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133247" w:rsidRPr="00133247" w:rsidRDefault="00133247" w:rsidP="00133247">
      <w:pPr>
        <w:pStyle w:val="ConsPlusNormal"/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pStyle w:val="ConsPlusNormal"/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2.9.2. 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2.9.3. Основаниями для отказа в предоставлении муниципальной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услуги  являются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>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непредставление заявителем документов, определенных в пункте 2.6.1 настоящего административного регламента, обязанность по предоставлению которых возложена на заявителя (уполномоченного представителя);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pStyle w:val="310"/>
        <w:spacing w:after="0"/>
        <w:ind w:left="0"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3247" w:rsidRPr="00133247" w:rsidRDefault="00133247" w:rsidP="00133247">
      <w:pPr>
        <w:pStyle w:val="310"/>
        <w:spacing w:after="0"/>
        <w:ind w:left="0"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133247" w:rsidRPr="00133247" w:rsidRDefault="00133247" w:rsidP="00133247">
      <w:pPr>
        <w:keepNext/>
        <w:keepLines/>
        <w:ind w:firstLine="737"/>
        <w:jc w:val="both"/>
        <w:outlineLvl w:val="3"/>
        <w:rPr>
          <w:sz w:val="28"/>
          <w:szCs w:val="28"/>
        </w:rPr>
      </w:pPr>
      <w:r w:rsidRPr="00133247">
        <w:rPr>
          <w:rFonts w:ascii="Liberation Serif" w:hAnsi="Liberation Serif" w:cs="Liberation Serif"/>
          <w:bCs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133247" w:rsidRPr="00133247" w:rsidRDefault="00133247" w:rsidP="00133247">
      <w:pPr>
        <w:pStyle w:val="210"/>
        <w:spacing w:after="0" w:line="240" w:lineRule="auto"/>
        <w:ind w:left="0" w:firstLine="709"/>
        <w:jc w:val="center"/>
        <w:rPr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133247" w:rsidRPr="00133247" w:rsidRDefault="00133247" w:rsidP="00133247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keepNext/>
        <w:tabs>
          <w:tab w:val="left" w:pos="0"/>
        </w:tabs>
        <w:ind w:firstLine="709"/>
        <w:jc w:val="center"/>
        <w:outlineLvl w:val="3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133247" w:rsidRPr="00133247" w:rsidRDefault="00133247" w:rsidP="00133247">
      <w:pPr>
        <w:keepNext/>
        <w:tabs>
          <w:tab w:val="left" w:pos="0"/>
        </w:tabs>
        <w:ind w:firstLine="709"/>
        <w:jc w:val="center"/>
        <w:outlineLvl w:val="3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предоставленной муниципальной услуги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pStyle w:val="ConsPlusNormal"/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2.13. Срок регистрации запроса заявителя</w:t>
      </w:r>
    </w:p>
    <w:p w:rsidR="00133247" w:rsidRPr="00133247" w:rsidRDefault="00133247" w:rsidP="00133247">
      <w:pPr>
        <w:pStyle w:val="ConsPlusNormal"/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о предоставлении муниципальной услуги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33247" w:rsidRPr="00133247" w:rsidRDefault="00133247" w:rsidP="0013324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2.14. Требования к помещениям, в которых предоставляются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муниципальные услуги, к залу ожидания, местам для заполнения запросов о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lastRenderedPageBreak/>
        <w:t>предоставлении муниципальной услуги, информационным стендам с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образцами их заполнения и перечнем документов, необходимых для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предоставления муниципальной услуги, в том числе к обеспечению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доступности для инвалидов указанных объектов в соответствии с</w:t>
      </w: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законодательством Российской Федерации о социальной защите инвалидов.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</w:t>
      </w:r>
      <w:r w:rsidRPr="00133247">
        <w:rPr>
          <w:rFonts w:ascii="Liberation Serif" w:hAnsi="Liberation Serif" w:cs="Liberation Serif"/>
          <w:sz w:val="28"/>
          <w:szCs w:val="28"/>
        </w:rPr>
        <w:lastRenderedPageBreak/>
        <w:t>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133247">
        <w:rPr>
          <w:rFonts w:ascii="Liberation Serif" w:hAnsi="Liberation Serif" w:cs="Liberation Serif"/>
          <w:sz w:val="28"/>
          <w:szCs w:val="28"/>
        </w:rPr>
        <w:t>сурдопереводчика</w:t>
      </w:r>
      <w:proofErr w:type="spellEnd"/>
      <w:r w:rsidRPr="00133247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133247">
        <w:rPr>
          <w:rFonts w:ascii="Liberation Serif" w:hAnsi="Liberation Serif" w:cs="Liberation Serif"/>
          <w:sz w:val="28"/>
          <w:szCs w:val="28"/>
        </w:rPr>
        <w:t>тифлосурдопереводчика</w:t>
      </w:r>
      <w:proofErr w:type="spellEnd"/>
      <w:r w:rsidRPr="00133247">
        <w:rPr>
          <w:rFonts w:ascii="Liberation Serif" w:hAnsi="Liberation Serif" w:cs="Liberation Serif"/>
          <w:sz w:val="28"/>
          <w:szCs w:val="28"/>
        </w:rPr>
        <w:t>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адаптация официального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сайта  Уполномоченного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органа в сети «Интернет» для лиц с нарушением зрения (слабовидящих);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2.15. Показатели доступности и качества муниципальной услуги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2.15.1. Показателями доступности муниципальной услуги являются: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информирование заявителей о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соблюдение графика работы Уполномоченного органа;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2.15.2. Показателями качества муниципальной услуги являются: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2.16. Перечень классов средств электронной подписи, которые допускаются</w:t>
      </w:r>
      <w:r w:rsidR="003C73A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i/>
          <w:sz w:val="28"/>
          <w:szCs w:val="28"/>
        </w:rPr>
        <w:t>к использованию при обращении за получением муниципальной услуги,</w:t>
      </w:r>
      <w:r w:rsidR="003C73A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i/>
          <w:sz w:val="28"/>
          <w:szCs w:val="28"/>
        </w:rPr>
        <w:t>оказываемой с применением усиленной квалифицированной электронной подписи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133247">
        <w:rPr>
          <w:rFonts w:ascii="Liberation Serif" w:hAnsi="Liberation Serif" w:cs="Liberation Serif"/>
          <w:sz w:val="28"/>
          <w:szCs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3C73A4" w:rsidRDefault="00133247" w:rsidP="003C73A4">
      <w:pPr>
        <w:pStyle w:val="4"/>
        <w:spacing w:before="0"/>
        <w:ind w:firstLine="709"/>
        <w:jc w:val="center"/>
        <w:rPr>
          <w:rFonts w:ascii="Times New Roman" w:hAnsi="Times New Roman"/>
          <w:b w:val="0"/>
          <w:szCs w:val="28"/>
        </w:rPr>
      </w:pPr>
      <w:r w:rsidRPr="003C73A4">
        <w:rPr>
          <w:rFonts w:ascii="Times New Roman" w:hAnsi="Times New Roman"/>
          <w:b w:val="0"/>
          <w:szCs w:val="28"/>
        </w:rPr>
        <w:t>III</w:t>
      </w:r>
      <w:proofErr w:type="gramStart"/>
      <w:r w:rsidRPr="003C73A4">
        <w:rPr>
          <w:rFonts w:ascii="Times New Roman" w:hAnsi="Times New Roman"/>
          <w:b w:val="0"/>
          <w:szCs w:val="28"/>
        </w:rPr>
        <w:t>.  Состав</w:t>
      </w:r>
      <w:proofErr w:type="gramEnd"/>
      <w:r w:rsidRPr="003C73A4">
        <w:rPr>
          <w:rFonts w:ascii="Times New Roman" w:hAnsi="Times New Roman"/>
          <w:b w:val="0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33247" w:rsidRPr="00133247" w:rsidRDefault="00133247" w:rsidP="00133247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3.1. Исчерпывающий перечень административных процедур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33247" w:rsidRPr="00133247" w:rsidRDefault="00133247" w:rsidP="00133247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прием и регистрация заявления и прилагаемых к нему документов;</w:t>
      </w:r>
    </w:p>
    <w:p w:rsidR="00133247" w:rsidRPr="00133247" w:rsidRDefault="00133247" w:rsidP="00133247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133247" w:rsidRPr="00133247" w:rsidRDefault="00133247" w:rsidP="00133247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3.2. Прием и регистрация заявления и прилагаемых к нему документов.</w:t>
      </w:r>
    </w:p>
    <w:p w:rsidR="00133247" w:rsidRPr="00133247" w:rsidRDefault="00133247" w:rsidP="00133247">
      <w:pPr>
        <w:ind w:right="-2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33247" w:rsidRPr="00133247" w:rsidRDefault="00133247" w:rsidP="00133247">
      <w:pPr>
        <w:tabs>
          <w:tab w:val="left" w:pos="1288"/>
          <w:tab w:val="left" w:pos="1560"/>
        </w:tabs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выдает расписку </w:t>
      </w:r>
      <w:r w:rsidRPr="00133247">
        <w:rPr>
          <w:rFonts w:ascii="Liberation Serif" w:eastAsia="Calibri" w:hAnsi="Liberation Serif" w:cs="Liberation Serif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 w:rsidRPr="00133247">
        <w:rPr>
          <w:rFonts w:ascii="Liberation Serif" w:hAnsi="Liberation Serif" w:cs="Liberation Serif"/>
          <w:sz w:val="28"/>
          <w:szCs w:val="28"/>
        </w:rPr>
        <w:t>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3.2.3. В случае е</w:t>
      </w:r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сли заявление и прилагаемые документы представляются </w:t>
      </w:r>
      <w:proofErr w:type="gramStart"/>
      <w:r w:rsidRPr="00133247">
        <w:rPr>
          <w:rFonts w:ascii="Liberation Serif" w:eastAsia="Calibri" w:hAnsi="Liberation Serif" w:cs="Liberation Serif"/>
          <w:sz w:val="28"/>
          <w:szCs w:val="28"/>
        </w:rPr>
        <w:t>заявителем  в</w:t>
      </w:r>
      <w:proofErr w:type="gramEnd"/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 Уполномоченный орган лично, 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должностное лицо Уполномоченного органа, ответственное за прием и регистрацию заявления </w:t>
      </w:r>
      <w:r w:rsidRPr="00133247">
        <w:rPr>
          <w:rFonts w:ascii="Liberation Serif" w:eastAsia="Calibri" w:hAnsi="Liberation Serif" w:cs="Liberation Serif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</w:t>
      </w:r>
      <w:proofErr w:type="gramStart"/>
      <w:r w:rsidRPr="00133247">
        <w:rPr>
          <w:rFonts w:ascii="Liberation Serif" w:eastAsia="Calibri" w:hAnsi="Liberation Serif" w:cs="Liberation Serif"/>
          <w:sz w:val="28"/>
          <w:szCs w:val="28"/>
        </w:rPr>
        <w:t>заявителя)  лично</w:t>
      </w:r>
      <w:proofErr w:type="gramEnd"/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3.2.4. После регистрации заявление и прилагаемые к нему документы направляются в соответствующее территориальное управление администрации </w:t>
      </w:r>
      <w:r w:rsidR="003C73A4"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округа, в границы ответственности которого входит территория, на которой расположено кладбище, для рассмотрения должностному лицу территориального управления (далее – должностное лицо территориального управления).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3.2.6. Результатом выполнения данной административной процедуры является получение должностным лицом территориального управления </w:t>
      </w:r>
      <w:r w:rsidRPr="00133247">
        <w:rPr>
          <w:rFonts w:ascii="Liberation Serif" w:eastAsia="Calibri" w:hAnsi="Liberation Serif" w:cs="Liberation Serif"/>
          <w:sz w:val="28"/>
          <w:szCs w:val="28"/>
        </w:rPr>
        <w:lastRenderedPageBreak/>
        <w:t>заявления и прилагаемых документов на рассмотрение.</w:t>
      </w:r>
    </w:p>
    <w:p w:rsidR="00133247" w:rsidRPr="00133247" w:rsidRDefault="00133247" w:rsidP="0013324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00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133247" w:rsidRPr="00133247" w:rsidRDefault="00133247" w:rsidP="0013324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 территориального управления на рассмотрение.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3.3.2. В случае поступления заявления и прилагаемых документов в электронной форме должностное лицо территориального управления проводит проверку электронной подписи, которой подписаны заявление и прилагаемые документы.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3247">
        <w:rPr>
          <w:rFonts w:ascii="Liberation Serif" w:eastAsia="Calibri" w:hAnsi="Liberation Serif" w:cs="Liberation Serif"/>
          <w:sz w:val="28"/>
          <w:szCs w:val="28"/>
        </w:rPr>
        <w:t>Проверка  электронной</w:t>
      </w:r>
      <w:proofErr w:type="gramEnd"/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</w:t>
      </w:r>
      <w:proofErr w:type="gramStart"/>
      <w:r w:rsidRPr="00133247">
        <w:rPr>
          <w:rFonts w:ascii="Liberation Serif" w:eastAsia="Calibri" w:hAnsi="Liberation Serif" w:cs="Liberation Serif"/>
          <w:sz w:val="28"/>
          <w:szCs w:val="28"/>
        </w:rPr>
        <w:t>Проверка  электронной</w:t>
      </w:r>
      <w:proofErr w:type="gramEnd"/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 подписи также осуществляется с использованием средств информационной системы аккредитованного удостоверяющего центра.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3.3.3. Если в случае проверки электронной подписи установлено несоблюдение условий признания ее действительности, должностное лицо территориального управления в течение 1 рабочего дня со дня окончания указанной проверки: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33247" w:rsidRPr="00133247" w:rsidRDefault="00133247" w:rsidP="00133247">
      <w:pPr>
        <w:widowControl w:val="0"/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После получения уведомления заявитель вправе обратиться повторно с </w:t>
      </w:r>
      <w:r w:rsidRPr="00133247">
        <w:rPr>
          <w:rFonts w:ascii="Liberation Serif" w:eastAsia="Calibri" w:hAnsi="Liberation Serif" w:cs="Liberation Serif"/>
          <w:sz w:val="28"/>
          <w:szCs w:val="28"/>
        </w:rPr>
        <w:lastRenderedPageBreak/>
        <w:t>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3.3.4. В случае если заявитель (представитель заявителя)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(представителя заявителя) установлено соблюдение условий признания ее действительности), должностное лицо территориального управления,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3.3.5. Должностное лицо территориального управления в течение 3 рабочих дней со дня поступления запрашиваемых сведений (документов) в территориальное управление администрации </w:t>
      </w:r>
      <w:r w:rsidR="003C73A4"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 проверяет заявление и все представленные документы на наличие оснований для отказа в создании семейного (родового) захоронения, предусмотренных пунктом 2.9.3 настоящего административного регламента, и в случае: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наличия оснований для отказа в создании семейного (родового) захоронения, указанных в пункте 2.9.3 настоящего административного регламента, готовит проект решения об отказе в создании семейного (родового) захоронения;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случае отсутствия оснований для отказа в создании семейного (родового) захоронения, указанных в пункте 2.9.3 настоящего административного регламента, готовит проект решения о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Должностное лицо территориального управления, ответственное за предоставление муниципальной услуги, в течение 1 рабочего дня направляет в Уполномоченный орган проекты решений, предусмотренные абзацами 2,3 пункта 3.3.5. настоящего регламента.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133247">
        <w:rPr>
          <w:rFonts w:ascii="Liberation Serif" w:hAnsi="Liberation Serif" w:cs="Liberation Serif"/>
          <w:sz w:val="28"/>
          <w:szCs w:val="28"/>
        </w:rPr>
        <w:lastRenderedPageBreak/>
        <w:t xml:space="preserve">3.3.6. Руководитель Уполномоченного органа подписывает решение о создании семейного (родового) захоронения, либо об отказе в создании семейного (родового) захоронения не позднее одного рабочего дня со дня его передачи на подпись. </w:t>
      </w:r>
    </w:p>
    <w:p w:rsidR="00133247" w:rsidRPr="00133247" w:rsidRDefault="00133247" w:rsidP="00133247">
      <w:pPr>
        <w:widowControl w:val="0"/>
        <w:ind w:right="-2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3.3.7. Срок выполнения административной процедуры - не более 10 рабочих дней со дня поступления заявления и прилагаемых документов в Уполномоченный орган (в случае представления заявления через МФЦ срок выполнения административной процедуры исчисляется </w:t>
      </w:r>
      <w:r w:rsidRPr="00133247">
        <w:rPr>
          <w:rFonts w:ascii="Liberation Serif" w:hAnsi="Liberation Serif" w:cs="Liberation Serif"/>
          <w:sz w:val="28"/>
          <w:szCs w:val="28"/>
          <w:lang w:eastAsia="en-US"/>
        </w:rPr>
        <w:t>со дня передачи МФЦ заявления и документов, указанных в пунктах 2.6.1, 2.7.1 настоящего административного регламента (при их наличии), в Уполномоченный орган</w:t>
      </w:r>
      <w:r w:rsidRPr="00133247">
        <w:rPr>
          <w:rFonts w:ascii="Liberation Serif" w:hAnsi="Liberation Serif" w:cs="Liberation Serif"/>
          <w:sz w:val="28"/>
          <w:szCs w:val="28"/>
        </w:rPr>
        <w:t>).</w:t>
      </w:r>
    </w:p>
    <w:p w:rsidR="00133247" w:rsidRPr="00133247" w:rsidRDefault="00133247" w:rsidP="00133247">
      <w:pPr>
        <w:widowControl w:val="0"/>
        <w:ind w:right="-2"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3.3.8. Критериями принятия решения в рамках выполнения административной процедуры является отсутствие оснований для отказа в создании семейного (родового) захоронения, указанных в пункте 2.9.3 настоящего административного регламента.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3.3.9. Результатом выполнения административной процедуры является принятие правового акта Уполномоченного органа (распоряжение) о создании семейного (родового) захоронения, либо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</w:p>
    <w:p w:rsidR="00133247" w:rsidRPr="00133247" w:rsidRDefault="00133247" w:rsidP="00133247">
      <w:pPr>
        <w:pStyle w:val="ConsPlusNormal"/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3.4. 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3.4.1.</w:t>
      </w:r>
      <w:r w:rsidRPr="0013324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подписанный правовой акт Уполномоченного органа (распоряжения)</w:t>
      </w:r>
      <w:r w:rsidRPr="00133247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sz w:val="28"/>
          <w:szCs w:val="28"/>
        </w:rPr>
        <w:t>о создании семейного (родового) захоронения, либо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3.4.2. Принятое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 xml:space="preserve">решение  </w:t>
      </w:r>
      <w:r w:rsidRPr="00133247">
        <w:rPr>
          <w:rFonts w:ascii="Liberation Serif" w:hAnsi="Liberation Serif" w:cs="Liberation Serif"/>
          <w:bCs/>
          <w:sz w:val="28"/>
          <w:szCs w:val="28"/>
          <w:lang w:eastAsia="en-US"/>
        </w:rPr>
        <w:t>направляется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специалистом Уполномоченного органа </w:t>
      </w:r>
      <w:r w:rsidRPr="00133247">
        <w:rPr>
          <w:rFonts w:ascii="Liberation Serif" w:hAnsi="Liberation Serif" w:cs="Liberation Serif"/>
          <w:bCs/>
          <w:sz w:val="28"/>
          <w:szCs w:val="28"/>
          <w:lang w:eastAsia="en-US"/>
        </w:rPr>
        <w:t>заявителю (представителю заявителя) одним из способов, указанным в заявлении: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создании семейного (родового) захоронения, либо об отказе в создании семейного (родового) захоронения;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</w:t>
      </w:r>
      <w:r w:rsidRPr="00133247">
        <w:rPr>
          <w:rFonts w:ascii="Liberation Serif" w:eastAsia="Calibri" w:hAnsi="Liberation Serif" w:cs="Liberation Serif"/>
          <w:sz w:val="28"/>
          <w:szCs w:val="28"/>
        </w:rPr>
        <w:lastRenderedPageBreak/>
        <w:t>документа не позднее рабочего дня, следующего за 10-м рабочим днем со дня принятия решения о создании семейного (родового) захоронения, либо об отказе в создании семейного (родового) захоронения, посредством почтового отправления по указанному в заявлении почтовому адресу;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при наличии в заявлении указания о выдаче решения о создании семейного (родового) захоронения, либо об отказе в создании семейного (родового) захоронения через МФЦ по месту представления заявления Уполномоченный орган обеспечивает передачу документа в МФЦ для выдачи заявителю (представителю </w:t>
      </w:r>
      <w:proofErr w:type="gramStart"/>
      <w:r w:rsidRPr="00133247">
        <w:rPr>
          <w:rFonts w:ascii="Liberation Serif" w:eastAsia="Calibri" w:hAnsi="Liberation Serif" w:cs="Liberation Serif"/>
          <w:sz w:val="28"/>
          <w:szCs w:val="28"/>
        </w:rPr>
        <w:t>заявителя)  не</w:t>
      </w:r>
      <w:proofErr w:type="gramEnd"/>
      <w:r w:rsidRPr="00133247">
        <w:rPr>
          <w:rFonts w:ascii="Liberation Serif" w:eastAsia="Calibri" w:hAnsi="Liberation Serif" w:cs="Liberation Serif"/>
          <w:sz w:val="28"/>
          <w:szCs w:val="28"/>
        </w:rPr>
        <w:t xml:space="preserve"> позднее рабочего дня, следующего за днем истечения принятия решения о создании семейного (родового) захоронения, либо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  <w:lang w:eastAsia="en-US"/>
        </w:rPr>
        <w:t>3.4.3. Срок исполнения административной процедуры составляет: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не позднее одного рабочего дня со дня принятия решения о создании семейного (родового) захоронения, либо об отказе в создании семейного (родового) захоронения;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создании семейного (родового) захоронения, либо об отказе в создании семейного (родового) захоронения посредством почтового отправления по указанному в заявлении почтовому адресу;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eastAsia="Calibri" w:hAnsi="Liberation Serif" w:cs="Liberation Serif"/>
          <w:sz w:val="28"/>
          <w:szCs w:val="28"/>
        </w:rPr>
        <w:t>при наличии в заявлении указания о выдаче решения о создании семейного (родового) захоронения, либо об отказе в создании семейного (родового) захоронения через МФЦ по месту представления заявления Уполномоченный орган обеспечивает передачу документа в МФЦ для выдачи заявителю (представителю заявителя) не позднее рабочего дня, следующего за днем истечения принятия решения о создании семейного (родового) захоронения, либо об отказе в создании семейного (родового) захоронения.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3.4.4. Результатом выполнения административной процедуры является направление (вручение) заявителю (представителю заявителя) правового акта Уполномоченного органа (постановление, распоряжение) о создании семейного (родового) захоронения, либо об отказе в создании семейного (родового) захоронения.</w:t>
      </w:r>
    </w:p>
    <w:p w:rsidR="00133247" w:rsidRPr="00133247" w:rsidRDefault="00133247" w:rsidP="00133247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133247" w:rsidRPr="00133247" w:rsidRDefault="00133247" w:rsidP="00133247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4.1.</w:t>
      </w:r>
      <w:r w:rsidRPr="00133247">
        <w:rPr>
          <w:rFonts w:ascii="Liberation Serif" w:hAnsi="Liberation Serif" w:cs="Liberation Serif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133247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133247">
        <w:rPr>
          <w:rFonts w:ascii="Liberation Serif" w:hAnsi="Liberation Serif" w:cs="Liberation Serif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Текущий контроль осуществляется на постоянной основе.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4.3. Контроль над полнотой и качеством </w:t>
      </w:r>
      <w:r w:rsidRPr="00133247">
        <w:rPr>
          <w:rFonts w:ascii="Liberation Serif" w:hAnsi="Liberation Serif" w:cs="Liberation Serif"/>
          <w:spacing w:val="-4"/>
          <w:sz w:val="28"/>
          <w:szCs w:val="28"/>
        </w:rPr>
        <w:t>предоставления муниципальной услуги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Контроль над полнотой и качеством </w:t>
      </w:r>
      <w:r w:rsidRPr="00133247">
        <w:rPr>
          <w:rFonts w:ascii="Liberation Serif" w:hAnsi="Liberation Serif" w:cs="Liberation Serif"/>
          <w:spacing w:val="-4"/>
          <w:sz w:val="28"/>
          <w:szCs w:val="28"/>
        </w:rPr>
        <w:t xml:space="preserve">предоставления муниципальной услуги </w:t>
      </w:r>
      <w:r w:rsidRPr="00133247">
        <w:rPr>
          <w:rFonts w:ascii="Liberation Serif" w:hAnsi="Liberation Serif" w:cs="Liberation Serif"/>
          <w:sz w:val="28"/>
          <w:szCs w:val="28"/>
        </w:rPr>
        <w:t>осуществляют должностные лица, определенные муниципальным правовым актом Уполномоченного органа.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33247" w:rsidRPr="00133247" w:rsidRDefault="00133247" w:rsidP="00133247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133247" w:rsidRPr="00133247" w:rsidRDefault="00133247" w:rsidP="00133247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33247" w:rsidRPr="00133247" w:rsidRDefault="00133247" w:rsidP="00133247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33247" w:rsidRPr="00133247" w:rsidRDefault="00133247" w:rsidP="00133247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133247">
        <w:rPr>
          <w:sz w:val="28"/>
          <w:szCs w:val="28"/>
        </w:rPr>
        <w:t xml:space="preserve">4.5. По </w:t>
      </w:r>
      <w:proofErr w:type="gramStart"/>
      <w:r w:rsidRPr="00133247">
        <w:rPr>
          <w:sz w:val="28"/>
          <w:szCs w:val="28"/>
        </w:rPr>
        <w:t>результатам  проведенных</w:t>
      </w:r>
      <w:proofErr w:type="gramEnd"/>
      <w:r w:rsidRPr="00133247">
        <w:rPr>
          <w:sz w:val="28"/>
          <w:szCs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33247" w:rsidRPr="00133247" w:rsidRDefault="00133247" w:rsidP="00133247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33247">
        <w:rPr>
          <w:rFonts w:ascii="Liberation Serif" w:hAnsi="Liberation Serif" w:cs="Liberation Serif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33247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133247">
        <w:rPr>
          <w:rFonts w:ascii="Liberation Serif" w:hAnsi="Liberation Serif" w:cs="Liberation Serif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33247">
        <w:rPr>
          <w:rFonts w:ascii="Liberation Serif" w:hAnsi="Liberation Serif" w:cs="Liberation Serif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33247" w:rsidRPr="00133247" w:rsidRDefault="00133247" w:rsidP="00133247">
      <w:pPr>
        <w:pStyle w:val="ConsPlusNormal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133247" w:rsidRPr="00133247" w:rsidRDefault="00133247" w:rsidP="00133247">
      <w:pPr>
        <w:ind w:firstLine="709"/>
        <w:jc w:val="center"/>
        <w:rPr>
          <w:sz w:val="28"/>
          <w:szCs w:val="28"/>
        </w:rPr>
      </w:pPr>
      <w:r w:rsidRPr="00133247">
        <w:rPr>
          <w:rFonts w:ascii="Liberation Serif" w:hAnsi="Liberation Serif" w:cs="Liberation Serif"/>
          <w:i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Заявитель может обратиться с жалобой, в том числе в следующих случаях: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B6F5B">
        <w:rPr>
          <w:rFonts w:ascii="Liberation Serif" w:hAnsi="Liberation Serif" w:cs="Liberation Serif"/>
          <w:sz w:val="28"/>
          <w:szCs w:val="28"/>
        </w:rPr>
        <w:t>Чагодощенског</w:t>
      </w:r>
      <w:r w:rsidRPr="00133247">
        <w:rPr>
          <w:rFonts w:ascii="Liberation Serif" w:hAnsi="Liberation Serif" w:cs="Liberation Serif"/>
          <w:sz w:val="28"/>
          <w:szCs w:val="28"/>
        </w:rPr>
        <w:t>о муниципального округа для предоставления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B6F5B" w:rsidRPr="001B6F5B"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 для предоставления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B6F5B" w:rsidRPr="001B6F5B"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6) затребование с заявителя при предоставлении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муниципальной  услуги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B6F5B" w:rsidRPr="001B6F5B"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1B6F5B" w:rsidRPr="001B6F5B">
        <w:rPr>
          <w:rFonts w:ascii="Liberation Serif" w:hAnsi="Liberation Serif" w:cs="Liberation Serif"/>
          <w:sz w:val="28"/>
          <w:szCs w:val="28"/>
        </w:rPr>
        <w:t>Чагодощенского</w:t>
      </w:r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133247">
        <w:rPr>
          <w:rFonts w:ascii="Liberation Serif" w:hAnsi="Liberation Serif" w:cs="Liberation Serif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Pr="00133247">
        <w:rPr>
          <w:rFonts w:ascii="Liberation Serif" w:hAnsi="Liberation Serif" w:cs="Liberation Serif"/>
          <w:sz w:val="28"/>
          <w:szCs w:val="28"/>
        </w:rPr>
        <w:lastRenderedPageBreak/>
        <w:t>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133247" w:rsidRPr="00133247" w:rsidRDefault="00133247" w:rsidP="00133247">
      <w:pPr>
        <w:pStyle w:val="ConsPlusNormal"/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должностных лиц Уполномоченного органа, муниципальных служащих</w:t>
      </w:r>
      <w:r w:rsidRPr="00133247">
        <w:rPr>
          <w:rFonts w:ascii="Liberation Serif" w:hAnsi="Liberation Serif" w:cs="Liberation Serif"/>
          <w:i/>
          <w:sz w:val="28"/>
          <w:szCs w:val="28"/>
        </w:rPr>
        <w:t xml:space="preserve"> — </w:t>
      </w:r>
      <w:r w:rsidRPr="00133247">
        <w:rPr>
          <w:rFonts w:ascii="Liberation Serif" w:hAnsi="Liberation Serif" w:cs="Liberation Serif"/>
          <w:sz w:val="28"/>
          <w:szCs w:val="28"/>
        </w:rPr>
        <w:t>руководителю Уполномоченного органа;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работника МФЦ - руководителю МФЦ;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Руководителя МФЦ, МФЦ - учредителю МФЦ.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5.5. </w:t>
      </w:r>
      <w:r w:rsidRPr="00133247">
        <w:rPr>
          <w:rFonts w:ascii="Liberation Serif" w:hAnsi="Liberation Serif" w:cs="Liberation Serif"/>
          <w:sz w:val="28"/>
          <w:szCs w:val="28"/>
          <w:shd w:val="clear" w:color="auto" w:fill="FFFFFF"/>
        </w:rPr>
        <w:t>Жалобы в электронной форме направляются через систему досудебного об</w:t>
      </w:r>
      <w:r w:rsidRPr="00133247">
        <w:rPr>
          <w:rFonts w:ascii="Liberation Serif" w:hAnsi="Liberation Serif" w:cs="Liberation Serif"/>
          <w:sz w:val="28"/>
          <w:szCs w:val="28"/>
          <w:shd w:val="clear" w:color="auto" w:fill="FFFFFF"/>
        </w:rPr>
        <w:softHyphen/>
        <w:t>жалования https://do.gosuslugi.ru.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5.6. Жалоба должна содержать: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5.7. Жалоба, поступившая в Уполномоченный орган, МФЦ, учредителю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МФЦ,  рассматривается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области,  муниципальными</w:t>
      </w:r>
      <w:proofErr w:type="gramEnd"/>
      <w:r w:rsidRPr="00133247">
        <w:rPr>
          <w:rFonts w:ascii="Liberation Serif" w:hAnsi="Liberation Serif" w:cs="Liberation Serif"/>
          <w:sz w:val="28"/>
          <w:szCs w:val="28"/>
        </w:rPr>
        <w:t xml:space="preserve"> правовыми актами </w:t>
      </w:r>
      <w:r w:rsidR="002D1962">
        <w:rPr>
          <w:rFonts w:ascii="Liberation Serif" w:hAnsi="Liberation Serif" w:cs="Liberation Serif"/>
          <w:sz w:val="28"/>
          <w:szCs w:val="28"/>
        </w:rPr>
        <w:t>Чагодощенского</w:t>
      </w:r>
      <w:bookmarkStart w:id="1" w:name="_GoBack"/>
      <w:bookmarkEnd w:id="1"/>
      <w:r w:rsidRPr="00133247">
        <w:rPr>
          <w:rFonts w:ascii="Liberation Serif" w:hAnsi="Liberation Serif" w:cs="Liberation Serif"/>
          <w:sz w:val="28"/>
          <w:szCs w:val="28"/>
        </w:rPr>
        <w:t xml:space="preserve"> муниципального округа;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в удовлетворении жалобы отказывается.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3247" w:rsidRPr="00133247" w:rsidRDefault="00133247" w:rsidP="00133247">
      <w:pPr>
        <w:ind w:firstLine="709"/>
        <w:jc w:val="both"/>
        <w:rPr>
          <w:sz w:val="28"/>
          <w:szCs w:val="28"/>
        </w:rPr>
        <w:sectPr w:rsidR="00133247" w:rsidRPr="00133247" w:rsidSect="00133247">
          <w:pgSz w:w="11906" w:h="16838"/>
          <w:pgMar w:top="1134" w:right="707" w:bottom="1134" w:left="1701" w:header="720" w:footer="720" w:gutter="0"/>
          <w:cols w:space="720"/>
          <w:docGrid w:linePitch="360"/>
        </w:sectPr>
      </w:pPr>
      <w:r w:rsidRPr="00133247">
        <w:rPr>
          <w:rFonts w:ascii="Liberation Serif" w:hAnsi="Liberation Serif" w:cs="Liberation Serif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33247" w:rsidRPr="00133247" w:rsidRDefault="00133247" w:rsidP="001B6F5B">
      <w:pPr>
        <w:ind w:firstLine="709"/>
        <w:jc w:val="right"/>
        <w:rPr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1 </w:t>
      </w:r>
      <w:r w:rsidRPr="00133247">
        <w:rPr>
          <w:rFonts w:ascii="Liberation Serif" w:hAnsi="Liberation Serif" w:cs="Liberation Serif"/>
          <w:sz w:val="28"/>
          <w:szCs w:val="28"/>
        </w:rPr>
        <w:br/>
        <w:t xml:space="preserve">к </w:t>
      </w:r>
      <w:proofErr w:type="gramStart"/>
      <w:r w:rsidRPr="00133247">
        <w:rPr>
          <w:rFonts w:ascii="Liberation Serif" w:hAnsi="Liberation Serif" w:cs="Liberation Serif"/>
          <w:sz w:val="28"/>
          <w:szCs w:val="28"/>
        </w:rPr>
        <w:t>административному  регламенту</w:t>
      </w:r>
      <w:proofErr w:type="gramEnd"/>
      <w:r w:rsidRPr="00133247">
        <w:rPr>
          <w:rFonts w:ascii="Liberation Serif" w:eastAsia="Liberation Serif" w:hAnsi="Liberation Serif" w:cs="Liberation Serif"/>
          <w:b/>
          <w:sz w:val="28"/>
          <w:szCs w:val="28"/>
        </w:rPr>
        <w:t xml:space="preserve">                  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</w:t>
      </w:r>
      <w:proofErr w:type="gramStart"/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В  администрацию</w:t>
      </w:r>
      <w:proofErr w:type="gramEnd"/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 </w:t>
      </w:r>
      <w:r w:rsidR="001B6F5B"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Чагодощенского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 муниципального округа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rFonts w:ascii="Liberation Serif" w:hAnsi="Liberation Serif" w:cs="Liberation Serif"/>
          <w:b w:val="0"/>
          <w:color w:val="000000"/>
          <w:sz w:val="24"/>
          <w:szCs w:val="24"/>
        </w:rPr>
      </w:pP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от ____________________________________         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(Ф.И.О. заявителя (уполномоченного представителя)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документ, удостоверяющий личность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______________________________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(серия, номер, кем и когда выдан)                     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проживающей(его) по адресу: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______________________________________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телефон: ______________________________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right"/>
        <w:rPr>
          <w:sz w:val="24"/>
          <w:szCs w:val="24"/>
        </w:rPr>
      </w:pPr>
      <w:r w:rsidRPr="001B6F5B">
        <w:rPr>
          <w:rFonts w:ascii="Liberation Serif" w:eastAsia="Liberation Serif" w:hAnsi="Liberation Serif" w:cs="Liberation Serif"/>
          <w:b w:val="0"/>
          <w:color w:val="000000"/>
          <w:sz w:val="24"/>
          <w:szCs w:val="24"/>
        </w:rPr>
        <w:t xml:space="preserve">                                                                    </w:t>
      </w:r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e-</w:t>
      </w:r>
      <w:proofErr w:type="spellStart"/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mail</w:t>
      </w:r>
      <w:proofErr w:type="spellEnd"/>
      <w:r w:rsidRPr="001B6F5B">
        <w:rPr>
          <w:rFonts w:ascii="Liberation Serif" w:hAnsi="Liberation Serif" w:cs="Liberation Serif"/>
          <w:b w:val="0"/>
          <w:color w:val="000000"/>
          <w:sz w:val="24"/>
          <w:szCs w:val="24"/>
        </w:rPr>
        <w:t>: ________________________________</w:t>
      </w:r>
    </w:p>
    <w:p w:rsidR="00133247" w:rsidRPr="001B6F5B" w:rsidRDefault="00133247" w:rsidP="00133247">
      <w:pPr>
        <w:pStyle w:val="10"/>
        <w:keepNext w:val="0"/>
        <w:spacing w:before="0"/>
        <w:ind w:firstLine="709"/>
        <w:jc w:val="both"/>
        <w:rPr>
          <w:rFonts w:ascii="Liberation Serif" w:hAnsi="Liberation Serif" w:cs="Liberation Serif"/>
          <w:b w:val="0"/>
          <w:color w:val="000000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8"/>
      </w:tblGrid>
      <w:tr w:rsidR="00133247" w:rsidRPr="001B6F5B" w:rsidTr="000F39C5">
        <w:tc>
          <w:tcPr>
            <w:tcW w:w="9298" w:type="dxa"/>
            <w:shd w:val="clear" w:color="auto" w:fill="auto"/>
          </w:tcPr>
          <w:p w:rsidR="00133247" w:rsidRPr="001B6F5B" w:rsidRDefault="00133247" w:rsidP="000F39C5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ЗАЯВЛЕНИЕ</w:t>
            </w:r>
          </w:p>
        </w:tc>
      </w:tr>
    </w:tbl>
    <w:p w:rsidR="00133247" w:rsidRPr="001B6F5B" w:rsidRDefault="00133247" w:rsidP="0013324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33247" w:rsidRPr="001B6F5B" w:rsidRDefault="00133247" w:rsidP="0013324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133247" w:rsidRPr="001B6F5B" w:rsidTr="000F39C5">
        <w:tc>
          <w:tcPr>
            <w:tcW w:w="10208" w:type="dxa"/>
            <w:shd w:val="clear" w:color="auto" w:fill="auto"/>
          </w:tcPr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 xml:space="preserve">Прошу создать семейное (родовое) захоронение на ____________________________ кладбище в квартале № ________, участки №№ _____________, где захоронен __________________________________, с последующим </w:t>
            </w:r>
            <w:proofErr w:type="spellStart"/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подзахоронением</w:t>
            </w:r>
            <w:proofErr w:type="spellEnd"/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 xml:space="preserve"> (перечислить лица, погребение которых планируется на семейном (родовом) захоронении):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1.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2.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3.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К заявлению прилагаются: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1.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2.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3.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jc w:val="both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4. ________________________________________________________</w:t>
            </w:r>
          </w:p>
          <w:p w:rsidR="00133247" w:rsidRPr="001B6F5B" w:rsidRDefault="00133247" w:rsidP="000F39C5">
            <w:pPr>
              <w:ind w:firstLine="709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>Способ выдачи документов (нужное отметить):</w:t>
            </w:r>
          </w:p>
          <w:p w:rsidR="00133247" w:rsidRPr="001B6F5B" w:rsidRDefault="00133247" w:rsidP="00133247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>лично      </w:t>
            </w:r>
          </w:p>
          <w:p w:rsidR="00133247" w:rsidRPr="001B6F5B" w:rsidRDefault="00133247" w:rsidP="00133247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 xml:space="preserve">направление посредством почтового отправления с уведомлением </w:t>
            </w:r>
          </w:p>
          <w:p w:rsidR="00133247" w:rsidRPr="001B6F5B" w:rsidRDefault="00133247" w:rsidP="00133247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>в МФЦ (в случае если заявление подано через МФЦ)</w:t>
            </w:r>
          </w:p>
          <w:p w:rsidR="00133247" w:rsidRPr="001B6F5B" w:rsidRDefault="00133247" w:rsidP="00133247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709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  <w:highlight w:val="white"/>
              </w:rPr>
              <w:t>по электронной почте</w:t>
            </w:r>
          </w:p>
          <w:p w:rsidR="00133247" w:rsidRPr="001B6F5B" w:rsidRDefault="00133247" w:rsidP="000F39C5">
            <w:pPr>
              <w:ind w:firstLine="709"/>
              <w:rPr>
                <w:sz w:val="24"/>
                <w:szCs w:val="24"/>
              </w:rPr>
            </w:pP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B6F5B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B6F5B">
              <w:rPr>
                <w:rFonts w:ascii="Liberation Serif" w:hAnsi="Liberation Serif" w:cs="Liberation Serif"/>
                <w:sz w:val="24"/>
                <w:szCs w:val="24"/>
              </w:rPr>
              <w:t xml:space="preserve">«_____»_____________20__г.         _________________________________     </w:t>
            </w:r>
          </w:p>
          <w:p w:rsidR="00133247" w:rsidRPr="001B6F5B" w:rsidRDefault="00133247" w:rsidP="000F39C5">
            <w:pPr>
              <w:ind w:firstLine="709"/>
              <w:rPr>
                <w:sz w:val="24"/>
                <w:szCs w:val="24"/>
              </w:rPr>
            </w:pPr>
            <w:r w:rsidRPr="001B6F5B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                                                  </w:t>
            </w:r>
            <w:r w:rsidRPr="001B6F5B">
              <w:rPr>
                <w:rFonts w:ascii="Liberation Serif" w:eastAsia="Liberation Serif" w:hAnsi="Liberation Serif" w:cs="Liberation Serif"/>
                <w:sz w:val="24"/>
                <w:szCs w:val="24"/>
                <w:vertAlign w:val="superscript"/>
              </w:rPr>
              <w:t xml:space="preserve">  </w:t>
            </w:r>
            <w:r w:rsidRPr="001B6F5B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Подпись заявителя </w:t>
            </w:r>
            <w:r w:rsidRPr="001B6F5B">
              <w:rPr>
                <w:rFonts w:ascii="Liberation Serif" w:hAnsi="Liberation Serif" w:cs="Liberation Serif"/>
                <w:sz w:val="24"/>
                <w:szCs w:val="24"/>
                <w:vertAlign w:val="superscript"/>
                <w:lang w:val="en-US"/>
              </w:rPr>
              <w:t>(</w:t>
            </w:r>
            <w:r w:rsidRPr="001B6F5B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уполномоченного представителя)</w:t>
            </w:r>
          </w:p>
        </w:tc>
      </w:tr>
    </w:tbl>
    <w:p w:rsidR="005F0D55" w:rsidRPr="00133247" w:rsidRDefault="00133247" w:rsidP="001B6F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247">
        <w:rPr>
          <w:rFonts w:ascii="Liberation Serif" w:hAnsi="Liberation Serif" w:cs="Liberation Serif"/>
          <w:sz w:val="28"/>
          <w:szCs w:val="28"/>
        </w:rPr>
        <w:t> </w:t>
      </w:r>
    </w:p>
    <w:sectPr w:rsidR="005F0D55" w:rsidRPr="00133247" w:rsidSect="00133247">
      <w:headerReference w:type="default" r:id="rId10"/>
      <w:headerReference w:type="first" r:id="rId11"/>
      <w:pgSz w:w="11908" w:h="16848"/>
      <w:pgMar w:top="709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ED" w:rsidRDefault="00E632ED">
      <w:pPr>
        <w:spacing w:after="0" w:line="240" w:lineRule="auto"/>
      </w:pPr>
      <w:r>
        <w:separator/>
      </w:r>
    </w:p>
  </w:endnote>
  <w:endnote w:type="continuationSeparator" w:id="0">
    <w:p w:rsidR="00E632ED" w:rsidRDefault="00E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altName w:val="UniversalMath1 BT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ED" w:rsidRDefault="00E632ED">
      <w:pPr>
        <w:spacing w:after="0" w:line="240" w:lineRule="auto"/>
      </w:pPr>
      <w:r>
        <w:separator/>
      </w:r>
    </w:p>
  </w:footnote>
  <w:footnote w:type="continuationSeparator" w:id="0">
    <w:p w:rsidR="00E632ED" w:rsidRDefault="00E6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5" w:rsidRDefault="0062609D">
    <w:pPr>
      <w:pStyle w:val="ConsPlusNormal"/>
      <w:jc w:val="center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55" w:rsidRDefault="005F0D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E86DFA"/>
    <w:multiLevelType w:val="multilevel"/>
    <w:tmpl w:val="A8D2F8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66700AF"/>
    <w:multiLevelType w:val="multilevel"/>
    <w:tmpl w:val="E254433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4C3855"/>
    <w:multiLevelType w:val="multilevel"/>
    <w:tmpl w:val="894226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3FA608A8"/>
    <w:multiLevelType w:val="hybridMultilevel"/>
    <w:tmpl w:val="1F1003E0"/>
    <w:lvl w:ilvl="0" w:tplc="9DD8E42C">
      <w:start w:val="1"/>
      <w:numFmt w:val="decimal"/>
      <w:lvlText w:val="%1."/>
      <w:lvlJc w:val="left"/>
      <w:pPr>
        <w:ind w:left="12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FAA28DF"/>
    <w:multiLevelType w:val="multilevel"/>
    <w:tmpl w:val="4B10058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0" w15:restartNumberingAfterBreak="0">
    <w:nsid w:val="69C507A1"/>
    <w:multiLevelType w:val="multilevel"/>
    <w:tmpl w:val="9AFA0E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9FC7EE6"/>
    <w:multiLevelType w:val="multilevel"/>
    <w:tmpl w:val="0AD4C8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55"/>
    <w:rsid w:val="00133247"/>
    <w:rsid w:val="001B6F5B"/>
    <w:rsid w:val="002D1962"/>
    <w:rsid w:val="003C73A4"/>
    <w:rsid w:val="003F6396"/>
    <w:rsid w:val="005F0D55"/>
    <w:rsid w:val="0062609D"/>
    <w:rsid w:val="008E35E6"/>
    <w:rsid w:val="00E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F8EF2-C48D-4D79-B43B-46E19D6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5">
    <w:name w:val="Основной шрифт абзаца2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styleId="a5">
    <w:name w:val="List Paragraph"/>
    <w:basedOn w:val="a"/>
    <w:link w:val="a6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a">
    <w:name w:val="Нижний колонтитул Знак1"/>
    <w:basedOn w:val="1b"/>
    <w:link w:val="1c"/>
  </w:style>
  <w:style w:type="character" w:customStyle="1" w:styleId="1c">
    <w:name w:val="Нижний колонтитул Знак1"/>
    <w:basedOn w:val="1d"/>
    <w:link w:val="1a"/>
  </w:style>
  <w:style w:type="paragraph" w:styleId="a7">
    <w:name w:val="Normal (Web)"/>
    <w:basedOn w:val="a"/>
    <w:link w:val="a8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e">
    <w:name w:val="Знак примечания1"/>
    <w:basedOn w:val="25"/>
    <w:link w:val="a9"/>
    <w:rPr>
      <w:sz w:val="16"/>
    </w:rPr>
  </w:style>
  <w:style w:type="character" w:styleId="a9">
    <w:name w:val="annotation reference"/>
    <w:basedOn w:val="a0"/>
    <w:link w:val="1e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">
    <w:name w:val="Гиперссылка1"/>
    <w:link w:val="aa"/>
    <w:rPr>
      <w:color w:val="0000FF"/>
      <w:u w:val="single"/>
    </w:rPr>
  </w:style>
  <w:style w:type="character" w:styleId="aa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d">
    <w:name w:val="Знак"/>
    <w:link w:val="ae"/>
    <w:rPr>
      <w:sz w:val="16"/>
    </w:rPr>
  </w:style>
  <w:style w:type="character" w:customStyle="1" w:styleId="ae">
    <w:name w:val="Знак"/>
    <w:link w:val="ad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4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35">
    <w:name w:val="Заголовок 3 Знак"/>
    <w:link w:val="36"/>
    <w:rPr>
      <w:rFonts w:ascii="XO Thames" w:hAnsi="XO Thames"/>
      <w:b/>
      <w:sz w:val="26"/>
    </w:rPr>
  </w:style>
  <w:style w:type="character" w:customStyle="1" w:styleId="36">
    <w:name w:val="Заголовок 3 Знак"/>
    <w:link w:val="35"/>
    <w:rPr>
      <w:rFonts w:ascii="XO Thames" w:hAnsi="XO Thames"/>
      <w:b/>
      <w:sz w:val="26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Liberation Serif" w:hAnsi="Liberation Seri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4">
    <w:name w:val="Абзац списка1"/>
    <w:basedOn w:val="a"/>
    <w:rsid w:val="00133247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auto"/>
      <w:sz w:val="20"/>
      <w:lang w:eastAsia="zh-CN"/>
    </w:rPr>
  </w:style>
  <w:style w:type="paragraph" w:customStyle="1" w:styleId="1f5">
    <w:name w:val="Обычный (веб)1"/>
    <w:basedOn w:val="a"/>
    <w:rsid w:val="00133247"/>
    <w:pPr>
      <w:suppressAutoHyphens/>
      <w:spacing w:before="100" w:after="100" w:line="240" w:lineRule="auto"/>
    </w:pPr>
    <w:rPr>
      <w:rFonts w:ascii="Times New Roman" w:hAnsi="Times New Roman"/>
      <w:color w:val="auto"/>
      <w:sz w:val="24"/>
      <w:lang w:eastAsia="zh-CN"/>
    </w:rPr>
  </w:style>
  <w:style w:type="paragraph" w:customStyle="1" w:styleId="310">
    <w:name w:val="Основной текст с отступом 31"/>
    <w:basedOn w:val="a"/>
    <w:rsid w:val="00133247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16"/>
      <w:lang w:eastAsia="zh-CN"/>
    </w:rPr>
  </w:style>
  <w:style w:type="paragraph" w:customStyle="1" w:styleId="210">
    <w:name w:val="Основной текст с отступом 21"/>
    <w:basedOn w:val="a"/>
    <w:rsid w:val="00133247"/>
    <w:pPr>
      <w:suppressAutoHyphens/>
      <w:spacing w:after="120" w:line="480" w:lineRule="auto"/>
      <w:ind w:left="283"/>
    </w:pPr>
    <w:rPr>
      <w:rFonts w:ascii="Liberation Serif" w:hAnsi="Liberation Serif" w:cs="Liberation Serif"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chagoda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2023-07-11T12:39:00Z</dcterms:created>
  <dcterms:modified xsi:type="dcterms:W3CDTF">2023-07-11T12:39:00Z</dcterms:modified>
</cp:coreProperties>
</file>