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2C0FE5" w:rsidRPr="002C0FE5" w:rsidRDefault="00CC4D5B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ЧАГОДОЩЕНСКОГО</w:t>
      </w:r>
      <w:r w:rsidR="002C0FE5"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МУНИЦИПАЛЬНОГО  ОКРУГА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ВОЛОГОДСКОЙ ОБЛАСТИ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Заключение №</w:t>
      </w:r>
      <w:r w:rsidR="00CC4D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C4D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</w:t>
      </w:r>
      <w:r w:rsidR="00D635F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7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на проект решения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61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CC4D5B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Чагода     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D635F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72A4F">
        <w:rPr>
          <w:rFonts w:ascii="Times New Roman" w:eastAsia="Times New Roman" w:hAnsi="Times New Roman"/>
          <w:sz w:val="28"/>
          <w:szCs w:val="28"/>
          <w:lang w:eastAsia="ar-SA"/>
        </w:rPr>
        <w:t>июн</w:t>
      </w:r>
      <w:r w:rsidR="00D635F6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2023 года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подготовлено в соответствии с  положением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округе, утвержденном решением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.2022 №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3 «Об утверждении Положения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Вологодской оболасти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», с положением 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утвержденном решением 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Представительным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7.10.2022 №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О создании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Вологодской области» и пунктом 1.3. раздела 1 «Экспертно-аналитические мероприятия» плана работы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на 2023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экспертизы является проект решения 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2024 и 2025 годов»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 проведении экспертизы была поставлена задача дать заключение о целесообразности принятия проекта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округа «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2024 и 2025 годов»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точки зрения: соответствия действующему законодательству и положению о бюджетном процессе; реалистичности и наличия  должного  обоснования  вносимых  изменений;  целесообразности  внесения изменений. Экспертиза была осуществлена в разрезе предлагаемых изменений в бюджет округа, предусмотренных проектом муниципального правового акта на предмет их соответствия вышеуказанным критериям.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Проект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  «О внесении изменений в решен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Представительного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Собрания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61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с приложениями №2,4,5,6</w:t>
      </w:r>
      <w:r w:rsidR="00470A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,7</w:t>
      </w:r>
      <w:r w:rsidR="008B4C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,8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 в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контрольно-счетную комиссию 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для проведения экспертизы и подготовки заключения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F3C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28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F3C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июн</w:t>
      </w:r>
      <w:r w:rsidR="00470A79" w:rsidRPr="00470A79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2023 года по электронной почте.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Одновременно с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lastRenderedPageBreak/>
        <w:t>проектом решения представлена пояснительная записка с указанием причин п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редлагаемых изменений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бюджета на 2023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 в решение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61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  бюджете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2023 год и плановый период 2024 и 2025 годов»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вносятся </w:t>
      </w:r>
      <w:r w:rsidR="003F3C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второй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раз. 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Анализ вносимых изменений по основным характеристикам бюджета округа на 2023 год представлен в таблице №1.</w:t>
      </w:r>
    </w:p>
    <w:p w:rsidR="002C0FE5" w:rsidRDefault="00F217B3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Таблица № 1        </w:t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(тыс.  рублей)</w:t>
      </w:r>
    </w:p>
    <w:p w:rsidR="00973A89" w:rsidRPr="000F4560" w:rsidRDefault="00973A89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2778"/>
        <w:gridCol w:w="2472"/>
        <w:gridCol w:w="1418"/>
        <w:gridCol w:w="1417"/>
        <w:gridCol w:w="1241"/>
      </w:tblGrid>
      <w:tr w:rsidR="002C0FE5" w:rsidRPr="002C0FE5" w:rsidTr="000F4560">
        <w:trPr>
          <w:trHeight w:val="143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973A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Представительного 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Собрания от 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22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.12.2022 №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Изменения к утвержден</w:t>
            </w:r>
          </w:p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ному решению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% изменения </w:t>
            </w:r>
          </w:p>
        </w:tc>
      </w:tr>
      <w:tr w:rsidR="003F3C99" w:rsidRPr="002C0FE5" w:rsidTr="000F4560">
        <w:trPr>
          <w:trHeight w:val="3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доходов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, из них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1040751,4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1108642,1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755856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67890,7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973A89" w:rsidRDefault="003F3C99" w:rsidP="007558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+</w:t>
            </w:r>
            <w:r w:rsidR="007558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6,5</w:t>
            </w: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3F3C9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186509,0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755856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45,3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973A89" w:rsidRDefault="003F3C99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  <w:r w:rsidR="007558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</w:tr>
      <w:tr w:rsidR="003F3C9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854242,</w:t>
            </w:r>
            <w:r w:rsidR="007558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922087,8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755856" w:rsidP="007558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67845,4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973A89" w:rsidRDefault="003F3C99" w:rsidP="007558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7558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,9%</w:t>
            </w:r>
          </w:p>
        </w:tc>
      </w:tr>
      <w:tr w:rsidR="003F3C9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1056291,8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470A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1124182,5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755856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67890,7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973A89" w:rsidRDefault="003F3C99" w:rsidP="00EB06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+</w:t>
            </w:r>
            <w:r w:rsidR="00EB06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6,4</w:t>
            </w: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3F3C99" w:rsidRPr="002C0FE5" w:rsidTr="000F4560">
        <w:trPr>
          <w:trHeight w:val="37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Профицит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(+), дефицит (-)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-15540,4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470A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-15540,4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755856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Из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представленных показателей таблицы видно, что проектом решения объем доходов бюджета на 2023 год корректируется в  сторону увеличения на </w:t>
      </w:r>
      <w:r w:rsidR="00EB64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67890,7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или на </w:t>
      </w:r>
      <w:r w:rsidR="00EB64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EB64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годовым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назначениям, объем расходов  планируется увеличить на </w:t>
      </w:r>
      <w:r w:rsidR="00EB64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67890,7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или на </w:t>
      </w:r>
      <w:r w:rsidR="00EB06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6,4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годовым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назначениям. </w:t>
      </w:r>
      <w:r w:rsidR="00EB06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Дефицит остается на прежнем уровне, и составит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8D6277" w:rsidRPr="002C0FE5" w:rsidRDefault="008D6277" w:rsidP="000F45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Основные характеристики бюджета округа на плановый период 2024 года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уменьшены на </w:t>
      </w:r>
      <w:r w:rsidR="00EB64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49236,5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 с учетом изменений составят доходы – </w:t>
      </w:r>
      <w:r w:rsidR="00EB64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615581,0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– </w:t>
      </w:r>
      <w:r w:rsidR="00EB64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615581,0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на 2025 год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остаются без изменений (доходы – 576777,7 тыс. рублей, расходы – 576777,7 тыс. рублей), </w:t>
      </w:r>
    </w:p>
    <w:p w:rsidR="002C0FE5" w:rsidRPr="00C0229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C022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Анализ внесения изменений в доходную часть бюджета.</w:t>
      </w:r>
    </w:p>
    <w:p w:rsidR="002C0FE5" w:rsidRDefault="002C0FE5" w:rsidP="000F45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Проектом решения предусматривается увеличение доходов бюджета округа  в 2023 году на общую сумму </w:t>
      </w:r>
      <w:r w:rsidR="00F42DC8">
        <w:rPr>
          <w:rFonts w:ascii="Times New Roman" w:eastAsia="Times New Roman" w:hAnsi="Times New Roman"/>
          <w:sz w:val="28"/>
          <w:szCs w:val="28"/>
          <w:lang w:eastAsia="ar-SA"/>
        </w:rPr>
        <w:t>67890,7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Размеры уточнений по каждому виду доходов на 2023 год представлены в таблице</w:t>
      </w:r>
      <w:r w:rsidR="005E1F2E"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№2.</w:t>
      </w:r>
    </w:p>
    <w:p w:rsidR="004C6185" w:rsidRDefault="004C6185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1F2E" w:rsidRDefault="00B60D05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</w:t>
      </w:r>
      <w:r w:rsidR="00F42DC8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Т</w:t>
      </w:r>
      <w:r w:rsidR="005E1F2E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аблица № 2        </w:t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</w:t>
      </w:r>
      <w:r w:rsidR="00EB067E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</w:t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</w:t>
      </w:r>
      <w:r w:rsidR="000F4560" w:rsidRP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(тыс. рублей)</w:t>
      </w:r>
    </w:p>
    <w:p w:rsidR="00F42DC8" w:rsidRPr="000F4560" w:rsidRDefault="00F42DC8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tbl>
      <w:tblPr>
        <w:tblW w:w="0" w:type="auto"/>
        <w:tblInd w:w="9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38"/>
        <w:gridCol w:w="1559"/>
        <w:gridCol w:w="1559"/>
        <w:gridCol w:w="1383"/>
      </w:tblGrid>
      <w:tr w:rsidR="002C0FE5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доходных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C0FE5" w:rsidRPr="002C0FE5" w:rsidRDefault="000F4560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C0FE5" w:rsidRPr="002C0FE5" w:rsidRDefault="002C0FE5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C0FE5" w:rsidRPr="000F4560" w:rsidRDefault="000F4560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</w:tc>
      </w:tr>
      <w:tr w:rsidR="00F42DC8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DC8" w:rsidRPr="00F42DC8" w:rsidRDefault="00F42DC8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F42DC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DC8" w:rsidRPr="009457F2" w:rsidRDefault="00F42DC8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457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186509,0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DC8" w:rsidRPr="009457F2" w:rsidRDefault="009457F2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457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DC8" w:rsidRPr="009457F2" w:rsidRDefault="009457F2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+45,3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C02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поступления</w:t>
            </w: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из них: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474A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854242,4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9457F2" w:rsidP="00395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922087,8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</w:t>
            </w:r>
            <w:r w:rsidR="00945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67845,4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Дотации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474A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165032,3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9457F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167032,3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</w:t>
            </w:r>
            <w:r w:rsidR="00945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2000,0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Default="00F42DC8" w:rsidP="00395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Default="00F42DC8" w:rsidP="00474A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526669,9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Default="009457F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592314,5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Default="009457F2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+65644</w:t>
            </w:r>
            <w:r w:rsidR="00B94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474A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161295,8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9457F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161490,6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Pr="002C3B76" w:rsidRDefault="00F42DC8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3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9457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194,8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1244,4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9457F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1250,4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Pr="002C3B76" w:rsidRDefault="00F42DC8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3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9457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726E" w:rsidRDefault="0095726E" w:rsidP="0095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Уточнения решения о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юджете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обусловлено проектом закона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«О внесении изменений в закон области от 1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 5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283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-ОЗ «Об областном</w:t>
      </w:r>
      <w:r w:rsidR="00C022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бюджете на 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новый период 2024 и 2025 годов» и на основании </w:t>
      </w:r>
      <w:r w:rsidR="00C4246A" w:rsidRPr="000650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Уведомлений об изменении бюджетных  ассигнований по </w:t>
      </w:r>
      <w:r w:rsidR="006D6965" w:rsidRPr="000650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доходам</w:t>
      </w:r>
      <w:r w:rsidR="00C4246A" w:rsidRPr="000650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395E0F" w:rsidRDefault="00FF22F7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-н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а </w:t>
      </w:r>
      <w:r w:rsidR="008A22E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2000,0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 увеличены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дотации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бюджетам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бюджетной системы 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Российской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Федерации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(д</w:t>
      </w:r>
      <w:r w:rsidR="00C0229E" w:rsidRP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отации бюджетам муниципальных округов на поддержку мер по обеспечению сбалансированности бюджетов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);</w:t>
      </w:r>
    </w:p>
    <w:p w:rsidR="008A22EB" w:rsidRDefault="006D696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8A22E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-на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2567,1 тыс.рублей увеличена </w:t>
      </w:r>
      <w:r w:rsidR="008A22E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я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бюджетам муниципальных округов на софинансирование капитальных вложений в объекты муниципальной собственности (Субсидии на подготовку объектов теплоэнергетики, находящихся в муниципальной собственност</w:t>
      </w:r>
      <w:r w:rsidR="00EB067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и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, к работе в осенне-зимний период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6D6965" w:rsidRDefault="006D696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- на 1084,0 тыс.рублей увеличена с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я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на обеспечение мероприятий по модернизации систем коммунальной инфраструктуры за счет средств, поступающих от публично-правой компании "Фонд развития территорий"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6D6965" w:rsidRDefault="006D696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- на 907,0 тыс.рублей увеличена с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я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бюджетам муниципальных округов на обеспечение мероприятий по модернизации систем коммунальной инфраструктуры за счет средств бюджетов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6D6965" w:rsidRDefault="006D696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- на 49236,5 тыс.рублей увеличена с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я 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6D6965" w:rsidRPr="00395E0F" w:rsidRDefault="006D696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</w:t>
      </w:r>
      <w:r w:rsidR="00080A67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-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на 11849,9 тыс.рублей увеличение прочих субсидий бюджетам муниципальных районов.</w:t>
      </w:r>
    </w:p>
    <w:p w:rsidR="00B948B4" w:rsidRDefault="00FF22F7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-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на </w:t>
      </w:r>
      <w:r w:rsid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194,8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тыс.рублей увеличен</w:t>
      </w:r>
      <w:r w:rsid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а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</w:t>
      </w:r>
      <w:r w:rsidRP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убвенци</w:t>
      </w:r>
      <w:r w:rsid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я</w:t>
      </w:r>
      <w:r w:rsidRP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948B4" w:rsidRP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Субвенции бюджетам муниципальных округов на выполнение передаваемых полномочий субъектов Российской Федерации</w:t>
      </w:r>
      <w:r w:rsid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FF22F7" w:rsidRDefault="00FF22F7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- на </w:t>
      </w:r>
      <w:r w:rsid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6,0</w:t>
      </w:r>
      <w:r w:rsidRPr="00FF22F7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тыс.рублей увеличены прочие безвозмездные поступления в бюджеты муниципальных округов.</w:t>
      </w:r>
    </w:p>
    <w:p w:rsidR="002908FD" w:rsidRPr="00395E0F" w:rsidRDefault="002908FD" w:rsidP="002908FD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2C0F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На основании вышеизложенного внесение изменений в бюджет округа на 2023 год является обоснованным и соответствующим нормам Положения </w:t>
      </w:r>
      <w:r w:rsidRPr="002C0F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lastRenderedPageBreak/>
        <w:t xml:space="preserve">о бюджетном процессе и требованиям Бюджетного Кодекса. С учетом предлагаемых проектом решения корректировок, плановые назначения по безвозмездным поступлениям бюджета округа на 2023 год составят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922087,8</w:t>
      </w:r>
      <w:r w:rsidRPr="00ED132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рублей.</w:t>
      </w:r>
    </w:p>
    <w:p w:rsidR="00CB76D6" w:rsidRDefault="00CB76D6" w:rsidP="005E1F2E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Так же проектом решения предлагается увеличение собственных доход</w:t>
      </w:r>
      <w:r w:rsidR="002908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в на 45,3 тыс.рублей за счет поступления прочих неналоговых доходов бюджетов муниципальных округов.</w:t>
      </w:r>
    </w:p>
    <w:p w:rsidR="009F6AC5" w:rsidRPr="00781EB5" w:rsidRDefault="000F4560" w:rsidP="005620BB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D13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на 202</w:t>
      </w:r>
      <w:r w:rsidR="008A0D30" w:rsidRPr="005620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D132D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D30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уменьшены 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 w:rsidR="005620BB" w:rsidRPr="005620BB">
        <w:rPr>
          <w:rFonts w:ascii="Times New Roman" w:eastAsia="Times New Roman" w:hAnsi="Times New Roman"/>
          <w:sz w:val="28"/>
          <w:szCs w:val="28"/>
          <w:lang w:eastAsia="ru-RU"/>
        </w:rPr>
        <w:t>49236,5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620BB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ED132D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32D" w:rsidRPr="00781EB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 w:rsidR="005620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0FE5" w:rsidRPr="00EB067E" w:rsidRDefault="00EB067E" w:rsidP="002C0FE5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lang w:eastAsia="ar-SA"/>
        </w:rPr>
        <w:t xml:space="preserve">    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Предлагаемые изменения доходной части бюджета на 2023 год с увеличением на </w:t>
      </w:r>
      <w:r w:rsidR="0008307C" w:rsidRPr="00EB067E">
        <w:rPr>
          <w:rFonts w:ascii="Times New Roman CYR" w:eastAsia="Times New Roman CYR" w:hAnsi="Times New Roman CYR" w:cs="Times New Roman CYR"/>
          <w:bCs/>
          <w:i/>
          <w:iCs/>
          <w:color w:val="000000"/>
          <w:sz w:val="28"/>
          <w:szCs w:val="28"/>
          <w:lang w:eastAsia="ar-SA"/>
        </w:rPr>
        <w:t>67890,7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тыс. рублей </w:t>
      </w:r>
      <w:r w:rsidR="00955784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и на 202</w:t>
      </w:r>
      <w:r w:rsidR="00781EB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4</w:t>
      </w:r>
      <w:r w:rsidR="00955784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год с уменьшением на </w:t>
      </w:r>
      <w:r w:rsidR="0008307C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49236,5</w:t>
      </w:r>
      <w:r w:rsidR="00955784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тыс. рублей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являются обоснованными и влекут за собой внесение изменений в расходную часть  бюджета округа. </w:t>
      </w:r>
    </w:p>
    <w:p w:rsidR="002C0FE5" w:rsidRPr="00EB067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</w:pPr>
      <w:r w:rsidRPr="00EB067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Изменение общего объема расходов</w:t>
      </w:r>
    </w:p>
    <w:p w:rsidR="002C0FE5" w:rsidRPr="0006506D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06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1. Соответствие требованиям Бюджетного кодекса РФ.</w:t>
      </w:r>
    </w:p>
    <w:p w:rsidR="0006506D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проекте решения </w:t>
      </w:r>
      <w:r w:rsidR="005843E5" w:rsidRPr="0006506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5843E5" w:rsidRPr="0006506D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 внесении изменений в бюджет округа на 2023 год 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изменение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дефицита бюджета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предусмотрено, дефицит останется на прежнем уровне и составит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что соответствует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3 статьи 92.1 Бюджетного кодекса РФ</w:t>
      </w:r>
    </w:p>
    <w:p w:rsidR="002C0FE5" w:rsidRPr="002C0FE5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Обоснованность вносимых изменений</w:t>
      </w:r>
    </w:p>
    <w:p w:rsidR="002C0FE5" w:rsidRPr="002C0FE5" w:rsidRDefault="002C0FE5" w:rsidP="002C0FE5">
      <w:pPr>
        <w:suppressAutoHyphens/>
        <w:spacing w:before="119"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Решением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 Собрания 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47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4 и 2025 годов» 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утверждены: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расходов в сумме 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1040751,4</w:t>
      </w:r>
      <w:r w:rsidR="00405070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тыс. рублей;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- дефицит</w:t>
      </w:r>
      <w:r w:rsidR="00685616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15540,4 т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ыс. рублей.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ab/>
        <w:t>Проектом решения о внесении изменений предлагается утвердить: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расходов в сумме 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1124182,5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размер дефицита бюджета округа на 2023 год 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остается на прежнем уровне 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5681" w:rsidRPr="00865681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Таким образом, в 2023 году происходит увеличение объема расходов на 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67890,7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Размеры уточнений по разделам подразделам функциональной классификации расходов на 2023 год представлены таблице </w:t>
      </w:r>
      <w:r w:rsidR="005E1F2E">
        <w:rPr>
          <w:rFonts w:ascii="Times New Roman" w:eastAsia="Times New Roman" w:hAnsi="Times New Roman"/>
          <w:sz w:val="28"/>
          <w:szCs w:val="28"/>
          <w:lang w:eastAsia="ar-SA"/>
        </w:rPr>
        <w:t>№3.</w:t>
      </w:r>
    </w:p>
    <w:p w:rsidR="004B062D" w:rsidRDefault="004B062D" w:rsidP="002C0FE5">
      <w:pPr>
        <w:suppressAutoHyphens/>
        <w:autoSpaceDE w:val="0"/>
        <w:spacing w:after="119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4B062D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Таблица   №3                                                                                            </w:t>
      </w:r>
    </w:p>
    <w:p w:rsidR="002C0FE5" w:rsidRDefault="005E1F2E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ab/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510" w:type="dxa"/>
        <w:tblInd w:w="96" w:type="dxa"/>
        <w:tblLayout w:type="fixed"/>
        <w:tblLook w:val="04A0"/>
      </w:tblPr>
      <w:tblGrid>
        <w:gridCol w:w="5115"/>
        <w:gridCol w:w="1560"/>
        <w:gridCol w:w="1417"/>
        <w:gridCol w:w="1418"/>
      </w:tblGrid>
      <w:tr w:rsidR="007E001D" w:rsidRPr="007E001D" w:rsidTr="004B062D">
        <w:trPr>
          <w:trHeight w:val="288"/>
        </w:trPr>
        <w:tc>
          <w:tcPr>
            <w:tcW w:w="5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E001D" w:rsidRPr="007E001D" w:rsidTr="004B062D">
        <w:trPr>
          <w:trHeight w:val="552"/>
        </w:trPr>
        <w:tc>
          <w:tcPr>
            <w:tcW w:w="5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7E001D" w:rsidRPr="007E001D" w:rsidTr="004B062D">
        <w:trPr>
          <w:trHeight w:val="300"/>
        </w:trPr>
        <w:tc>
          <w:tcPr>
            <w:tcW w:w="5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E001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DA1A17" w:rsidRPr="007E001D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ВОПРОСЫ, из них: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103257,6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7E001D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-3262,4</w:t>
            </w:r>
          </w:p>
        </w:tc>
      </w:tr>
      <w:tr w:rsidR="000A7C10" w:rsidRPr="007E001D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A7C10" w:rsidRPr="007E001D" w:rsidRDefault="000A7C10" w:rsidP="000A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его должностного лица </w:t>
            </w: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субъект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РФ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A7C10" w:rsidRPr="000A7C10" w:rsidRDefault="000A7C10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7C1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1983,4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A7C10" w:rsidRPr="000A7C10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7C1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2037,3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A7C10" w:rsidRPr="000A7C10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7C1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+53,9</w:t>
            </w:r>
          </w:p>
        </w:tc>
      </w:tr>
      <w:tr w:rsidR="00DA1A17" w:rsidRPr="007E001D" w:rsidTr="004B062D">
        <w:trPr>
          <w:trHeight w:val="108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58740,7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56738,3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7E001D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-2002,4</w:t>
            </w:r>
          </w:p>
        </w:tc>
      </w:tr>
      <w:tr w:rsidR="00DA1A17" w:rsidRPr="007E001D" w:rsidTr="004B062D">
        <w:trPr>
          <w:trHeight w:val="87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11107,2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10501,2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7E001D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-606,0</w:t>
            </w:r>
          </w:p>
        </w:tc>
      </w:tr>
      <w:tr w:rsidR="00DA1A17" w:rsidRPr="007E001D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34648,2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0A7C10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33355,3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7E001D" w:rsidRDefault="000A7C10" w:rsidP="000A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-707,9</w:t>
            </w:r>
          </w:p>
        </w:tc>
      </w:tr>
      <w:tr w:rsidR="00DA1A17" w:rsidRPr="007E001D" w:rsidTr="004B062D">
        <w:trPr>
          <w:trHeight w:val="84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ДЕЯТЕЛЬНОСТЬ, из них: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4608,8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7E001D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6397,0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7E001D" w:rsidRDefault="00492A45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+1788,2</w:t>
            </w:r>
          </w:p>
        </w:tc>
      </w:tr>
      <w:tr w:rsidR="00DA1A17" w:rsidRPr="00190D49" w:rsidTr="004B062D">
        <w:trPr>
          <w:trHeight w:val="81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1283,5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3071,7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1788,2</w:t>
            </w:r>
          </w:p>
        </w:tc>
      </w:tr>
      <w:tr w:rsidR="00DA1A17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25795,7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25728,8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-66,9</w:t>
            </w:r>
          </w:p>
        </w:tc>
      </w:tr>
      <w:tr w:rsidR="00492A45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92A45" w:rsidRPr="00492A45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2A4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92A45" w:rsidRPr="00492A45" w:rsidRDefault="00492A45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2A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1649,7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92A45" w:rsidRPr="00492A45" w:rsidRDefault="00492A45" w:rsidP="0049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2A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1439,6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2A45" w:rsidRPr="00492A45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2A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-210,1</w:t>
            </w:r>
          </w:p>
        </w:tc>
      </w:tr>
      <w:tr w:rsidR="00DA1A17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19309,8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19453,0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492A4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143,2</w:t>
            </w:r>
          </w:p>
        </w:tc>
      </w:tr>
      <w:tr w:rsidR="00DA1A17" w:rsidRPr="00190D49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515619,6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81560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580401,1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81560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64781,5</w:t>
            </w:r>
          </w:p>
        </w:tc>
      </w:tr>
      <w:tr w:rsidR="00DA1A17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403939,3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81560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453177,2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81560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+49237,9</w:t>
            </w:r>
          </w:p>
        </w:tc>
      </w:tr>
      <w:tr w:rsidR="00DA1A17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75048,7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81560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89649,8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DA1A17" w:rsidP="0081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8156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14601,1</w:t>
            </w:r>
          </w:p>
        </w:tc>
      </w:tr>
      <w:tr w:rsidR="00DA1A17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36631,6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815605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37574,1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DA1A17" w:rsidP="0081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8156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942,5</w:t>
            </w:r>
          </w:p>
        </w:tc>
      </w:tr>
      <w:tr w:rsidR="00DA1A17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328146,5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645E6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330910,5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E35E1C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5645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2764,0</w:t>
            </w:r>
          </w:p>
        </w:tc>
      </w:tr>
      <w:tr w:rsidR="00DA1A17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86054,5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645E6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86093,5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5645E6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+39,0</w:t>
            </w:r>
          </w:p>
        </w:tc>
      </w:tr>
      <w:tr w:rsidR="00DA1A17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187674,4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645E6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190199,4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5645E6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+2525,0</w:t>
            </w:r>
          </w:p>
        </w:tc>
      </w:tr>
      <w:tr w:rsidR="005645E6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645E6" w:rsidRPr="00190D49" w:rsidRDefault="005645E6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645E6" w:rsidRPr="00190D49" w:rsidRDefault="005645E6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645E6" w:rsidRDefault="005645E6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5E6" w:rsidRPr="00190D49" w:rsidRDefault="005645E6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+200,0</w:t>
            </w:r>
          </w:p>
        </w:tc>
      </w:tr>
      <w:tr w:rsidR="00DA1A17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53917,2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55271,0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50005F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+1353,8</w:t>
            </w:r>
          </w:p>
        </w:tc>
      </w:tr>
      <w:tr w:rsidR="00DA1A17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53917,2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55271,0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+1353,8</w:t>
            </w:r>
          </w:p>
        </w:tc>
      </w:tr>
      <w:tr w:rsidR="00DA1A17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10267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9532,0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-735,0</w:t>
            </w:r>
          </w:p>
        </w:tc>
      </w:tr>
      <w:tr w:rsidR="00DA1A17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4126,6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3391,6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-735,0</w:t>
            </w:r>
          </w:p>
        </w:tc>
      </w:tr>
      <w:tr w:rsidR="00DA1A17" w:rsidRPr="00190D49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A82070">
            <w:pPr>
              <w:ind w:firstLineChars="100" w:firstLine="201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8867,4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10134,8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50005F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+1267,4</w:t>
            </w:r>
          </w:p>
        </w:tc>
      </w:tr>
      <w:tr w:rsidR="00DA1A17" w:rsidRPr="00190D49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8867,4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10134,8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+1267,4</w:t>
            </w:r>
          </w:p>
        </w:tc>
      </w:tr>
      <w:tr w:rsidR="00DA1A17" w:rsidRPr="007E001D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DA1A17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1056291,8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A1A17" w:rsidRPr="00190D49" w:rsidRDefault="0050005F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1124182,5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1A17" w:rsidRPr="007E001D" w:rsidRDefault="001D1ECA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500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67890,7</w:t>
            </w:r>
          </w:p>
        </w:tc>
      </w:tr>
    </w:tbl>
    <w:p w:rsidR="007E001D" w:rsidRDefault="007E001D" w:rsidP="002C0FE5">
      <w:pPr>
        <w:suppressAutoHyphens/>
        <w:autoSpaceDE w:val="0"/>
        <w:spacing w:after="119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D90CED" w:rsidRPr="00D90CED" w:rsidRDefault="002C0FE5" w:rsidP="000F4560">
      <w:pPr>
        <w:suppressAutoHyphens/>
        <w:spacing w:before="100" w:after="0" w:line="240" w:lineRule="auto"/>
        <w:ind w:left="-23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Проведенным анализом изменений расходной части бюджета </w:t>
      </w:r>
      <w:r w:rsid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округа 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установлено, что сумма расходных ассигнований бюджета </w:t>
      </w:r>
      <w:r w:rsidR="007E001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муниципального </w:t>
      </w:r>
      <w:r w:rsid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округа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в целом увеличена на сумму </w:t>
      </w:r>
      <w:r w:rsidR="00A039F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67890,7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рублей, в том числе последующим разделам Бюджетной классификации Российской Федерации: </w:t>
      </w:r>
    </w:p>
    <w:p w:rsidR="00D90CED" w:rsidRDefault="00D90CED" w:rsidP="00D90C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lastRenderedPageBreak/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>по разделу 0100 «Общегосударственные вопросы»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в целом </w:t>
      </w:r>
      <w:r w:rsidR="00E73563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="00516E23">
        <w:rPr>
          <w:rFonts w:ascii="Times New Roman" w:eastAsia="Times New Roman" w:hAnsi="Times New Roman"/>
          <w:bCs/>
          <w:sz w:val="28"/>
          <w:szCs w:val="28"/>
          <w:lang w:eastAsia="ar-SA"/>
        </w:rPr>
        <w:t>меньшены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="00516E23">
        <w:rPr>
          <w:rFonts w:ascii="Times New Roman" w:eastAsia="Times New Roman" w:hAnsi="Times New Roman"/>
          <w:bCs/>
          <w:sz w:val="28"/>
          <w:szCs w:val="28"/>
          <w:lang w:eastAsia="ar-SA"/>
        </w:rPr>
        <w:t>3262,4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</w:t>
      </w:r>
      <w:r w:rsidR="00E7356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73563"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="00E73563"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назначений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>в том числе:</w:t>
      </w:r>
    </w:p>
    <w:p w:rsidR="00516E23" w:rsidRDefault="00516E23" w:rsidP="00516E2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     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подразделу </w:t>
      </w:r>
      <w:r w:rsidRPr="00D90CE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010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1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516E2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«</w:t>
      </w:r>
      <w:r w:rsidRPr="00516E2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Функционирование высшего должностного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516E23" w:rsidRPr="00516E23" w:rsidRDefault="00516E23" w:rsidP="00516E2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516E2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лица  субъекта РФ и муниципального образования»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+53,9                  тыс.рублей.</w:t>
      </w:r>
    </w:p>
    <w:p w:rsidR="00D90CED" w:rsidRPr="0055258F" w:rsidRDefault="00D90CED" w:rsidP="00D90CED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подразделу </w:t>
      </w:r>
      <w:r w:rsidRPr="00D90CE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0104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</w:t>
      </w:r>
      <w:r w:rsidRPr="00D90CE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бюджетные назначения в целом</w:t>
      </w:r>
      <w:r w:rsidR="004C627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0A094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уменьшены </w:t>
      </w:r>
      <w:r w:rsidR="004C627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на</w:t>
      </w:r>
      <w:r w:rsidR="004C627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0A094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-2002,4</w:t>
      </w:r>
      <w:r w:rsidR="00EE51DA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тыс. </w:t>
      </w:r>
      <w:r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рублей</w:t>
      </w:r>
      <w:r w:rsidR="00E73563"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(</w:t>
      </w:r>
      <w:r w:rsidR="000A0940"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временно с з/платы</w:t>
      </w:r>
      <w:r w:rsidR="00E73563" w:rsidRPr="0055258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).</w:t>
      </w:r>
    </w:p>
    <w:p w:rsidR="00E73563" w:rsidRPr="0055258F" w:rsidRDefault="00E73563" w:rsidP="00E7356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подразделу </w:t>
      </w:r>
      <w:r w:rsidRPr="0055258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0106 «</w:t>
      </w:r>
      <w:r w:rsidRPr="0055258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Обеспечение деятельности финансовых, налоговых и таможенных органов финансового (финансово-бюджетного) надзора»</w:t>
      </w:r>
      <w:r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бюджетные назначения </w:t>
      </w:r>
      <w:r w:rsidR="000A0940"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уменьшены </w:t>
      </w:r>
      <w:r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на </w:t>
      </w:r>
      <w:r w:rsidR="000A0940"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606,0</w:t>
      </w:r>
      <w:r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 Финансовому управлению администрации </w:t>
      </w:r>
      <w:r w:rsidR="00EE51DA"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Чагодощенского </w:t>
      </w:r>
      <w:r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муниципального </w:t>
      </w:r>
      <w:r w:rsidR="00EE51DA"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(</w:t>
      </w:r>
      <w:r w:rsidR="000A0940"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временно с з/платы</w:t>
      </w:r>
      <w:r w:rsidR="00EE51DA"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)</w:t>
      </w:r>
      <w:r w:rsidRPr="005525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D90CED" w:rsidRPr="000A0940" w:rsidRDefault="00D90CED" w:rsidP="000F4560">
      <w:pPr>
        <w:numPr>
          <w:ilvl w:val="1"/>
          <w:numId w:val="8"/>
        </w:numPr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подразделу </w:t>
      </w:r>
      <w:r w:rsidRPr="00D90CE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0113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</w:t>
      </w:r>
      <w:r w:rsidRPr="00D90CE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 xml:space="preserve">Другие общегосударственные вопросы»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бюджетные назначения </w:t>
      </w:r>
      <w:r w:rsidR="000A094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уменьшены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на </w:t>
      </w:r>
      <w:r w:rsidR="000A094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707,9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="000A094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  <w:r w:rsidR="00E7356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0A0940" w:rsidRPr="000A094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В пояснительной записке не отражено за счет каких расходов планируется снижение.</w:t>
      </w:r>
    </w:p>
    <w:p w:rsidR="00D90CED" w:rsidRPr="00D90CED" w:rsidRDefault="00D90CED" w:rsidP="00D90CED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E73563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0A0940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103257,6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81526B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</w:pP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- по разделу 0300 «Национальная </w:t>
      </w:r>
      <w:r w:rsidRPr="00E7356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ar-SA"/>
        </w:rPr>
        <w:t>безопасность и правоохранительная деятельность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»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в целом </w:t>
      </w:r>
      <w:r w:rsidR="006F4D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увеличены на </w:t>
      </w:r>
      <w:r w:rsidR="00F52D27">
        <w:rPr>
          <w:rFonts w:ascii="Times New Roman" w:eastAsia="Times New Roman" w:hAnsi="Times New Roman"/>
          <w:bCs/>
          <w:sz w:val="28"/>
          <w:szCs w:val="28"/>
          <w:lang w:eastAsia="ar-SA"/>
        </w:rPr>
        <w:t>1788,2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</w:t>
      </w:r>
      <w:r w:rsidR="00E7356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152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52D27">
        <w:rPr>
          <w:rFonts w:ascii="Times New Roman" w:eastAsia="Times New Roman" w:hAnsi="Times New Roman"/>
          <w:bCs/>
          <w:sz w:val="28"/>
          <w:szCs w:val="28"/>
          <w:lang w:eastAsia="ar-SA"/>
        </w:rPr>
        <w:t>по</w:t>
      </w:r>
      <w:r w:rsidR="0081526B" w:rsidRPr="0081526B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 xml:space="preserve"> подразделу 0310 «</w:t>
      </w:r>
      <w:r w:rsidR="0081526B" w:rsidRPr="0081526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Защита населения и территорий от чрезвычайных ситуаций природного и техногенного характера, пожарная безопасность</w:t>
      </w:r>
      <w:r w:rsidR="0081526B" w:rsidRPr="0081526B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»</w:t>
      </w:r>
      <w:r w:rsidR="00F52D2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. Увеличение средств планируе</w:t>
      </w:r>
      <w:r w:rsidR="00D8297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т</w:t>
      </w:r>
      <w:r w:rsidR="00F52D2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ся</w:t>
      </w:r>
      <w:r w:rsidR="00D8297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 xml:space="preserve"> потратить </w:t>
      </w:r>
      <w:r w:rsidR="00F52D2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 xml:space="preserve"> на газификацию пожарного поста в п. Смердом</w:t>
      </w:r>
      <w:r w:rsidR="00D8297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с</w:t>
      </w:r>
      <w:r w:rsidR="00F52D2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кий в сумме 800,0</w:t>
      </w:r>
      <w:r w:rsidR="00D8297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="00F52D2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тыс.</w:t>
      </w:r>
      <w:r w:rsidR="00D8297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рубле</w:t>
      </w:r>
      <w:r w:rsidR="00B95C6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й</w:t>
      </w:r>
      <w:r w:rsidR="00D8297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ar-SA"/>
        </w:rPr>
        <w:t>, планируемое увеличение остальных средств так же не отражено с пояснительной записке.</w:t>
      </w:r>
      <w:r w:rsidR="0081526B" w:rsidRPr="0081526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81526B" w:rsidRPr="0081526B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</w:t>
      </w:r>
      <w:r w:rsidR="0081526B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изменений объем бюджетных назначений по данному разделу на 202</w:t>
      </w:r>
      <w:r w:rsidR="0081526B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81526B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D82979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6397,0</w:t>
      </w:r>
      <w:r w:rsidR="0081526B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D90CED" w:rsidRPr="00D90CED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по разделу 0400 «Национальная экономика»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 </w:t>
      </w:r>
      <w:r w:rsidR="00D82979">
        <w:rPr>
          <w:rFonts w:ascii="Times New Roman" w:eastAsia="Times New Roman" w:hAnsi="Times New Roman"/>
          <w:bCs/>
          <w:sz w:val="28"/>
          <w:szCs w:val="28"/>
          <w:lang w:eastAsia="ar-SA"/>
        </w:rPr>
        <w:t>снижены</w:t>
      </w:r>
      <w:r w:rsidR="008152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="00D82979">
        <w:rPr>
          <w:rFonts w:ascii="Times New Roman" w:eastAsia="Times New Roman" w:hAnsi="Times New Roman"/>
          <w:bCs/>
          <w:sz w:val="28"/>
          <w:szCs w:val="28"/>
          <w:lang w:eastAsia="ar-SA"/>
        </w:rPr>
        <w:t>66,9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 от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назначений, в том числе  </w:t>
      </w:r>
      <w:r w:rsidR="00D82979"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</w:t>
      </w:r>
      <w:r w:rsidR="00D82979" w:rsidRPr="00C7695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подразделу 040</w:t>
      </w:r>
      <w:r w:rsidR="00D8297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8 «Дорожное хозяйство</w:t>
      </w:r>
      <w:r w:rsidR="00D82979" w:rsidRPr="00C7695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»</w:t>
      </w:r>
      <w:r w:rsidR="00D8297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="00D82979"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назначения </w:t>
      </w:r>
      <w:r w:rsidR="00D82979">
        <w:rPr>
          <w:rFonts w:ascii="Times New Roman" w:eastAsia="Times New Roman" w:hAnsi="Times New Roman"/>
          <w:bCs/>
          <w:sz w:val="28"/>
          <w:szCs w:val="28"/>
          <w:lang w:eastAsia="ar-SA"/>
        </w:rPr>
        <w:t>снижены</w:t>
      </w:r>
      <w:r w:rsidR="00D82979"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</w:t>
      </w:r>
      <w:r w:rsidR="00D82979">
        <w:rPr>
          <w:rFonts w:ascii="Times New Roman" w:eastAsia="Times New Roman" w:hAnsi="Times New Roman"/>
          <w:bCs/>
          <w:sz w:val="28"/>
          <w:szCs w:val="28"/>
          <w:lang w:eastAsia="ar-SA"/>
        </w:rPr>
        <w:t>210,1</w:t>
      </w:r>
      <w:r w:rsidR="00D8297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="00B95C6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,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</w:t>
      </w:r>
      <w:r w:rsidR="00C7695E" w:rsidRPr="00C7695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подразделу 040</w:t>
      </w:r>
      <w:r w:rsidR="006F4D1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9 «Дорожное хозяйство</w:t>
      </w:r>
      <w:r w:rsidR="00C7695E" w:rsidRPr="00C7695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>»</w:t>
      </w:r>
      <w:r w:rsidR="006F4D11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="00C7695E"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назначения </w:t>
      </w:r>
      <w:r w:rsidR="00C7695E">
        <w:rPr>
          <w:rFonts w:ascii="Times New Roman" w:eastAsia="Times New Roman" w:hAnsi="Times New Roman"/>
          <w:bCs/>
          <w:sz w:val="28"/>
          <w:szCs w:val="28"/>
          <w:lang w:eastAsia="ar-SA"/>
        </w:rPr>
        <w:t>увеличены</w:t>
      </w:r>
      <w:r w:rsidR="00C7695E"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</w:t>
      </w:r>
      <w:r w:rsidR="00B95C6E">
        <w:rPr>
          <w:rFonts w:ascii="Times New Roman" w:eastAsia="Times New Roman" w:hAnsi="Times New Roman"/>
          <w:bCs/>
          <w:sz w:val="28"/>
          <w:szCs w:val="28"/>
          <w:lang w:eastAsia="ar-SA"/>
        </w:rPr>
        <w:t>143,2</w:t>
      </w:r>
      <w:r w:rsidR="00C769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="00B95C6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.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C7695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B95C6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25728,8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Pr="00D90CE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B95C6E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по </w:t>
      </w:r>
      <w:r w:rsidRPr="00D90CED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ar-SA"/>
        </w:rPr>
        <w:t>разделу 0500 «Жилищно-коммунальное хозяйство»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расходы в целом </w:t>
      </w:r>
      <w:r w:rsidR="00C7695E">
        <w:rPr>
          <w:rFonts w:ascii="Times New Roman" w:eastAsia="Times New Roman" w:hAnsi="Times New Roman"/>
          <w:bCs/>
          <w:sz w:val="28"/>
          <w:szCs w:val="28"/>
          <w:lang w:eastAsia="ar-SA"/>
        </w:rPr>
        <w:t>увеличены</w:t>
      </w:r>
      <w:r w:rsidR="00A7788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B95C6E">
        <w:rPr>
          <w:rFonts w:ascii="Times New Roman" w:eastAsia="Times New Roman" w:hAnsi="Times New Roman"/>
          <w:sz w:val="28"/>
          <w:szCs w:val="28"/>
          <w:lang w:eastAsia="ar-SA"/>
        </w:rPr>
        <w:t>64781,5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от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назначений, в том числе </w:t>
      </w:r>
      <w:r w:rsidR="00B95C6E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по подразделу</w:t>
      </w:r>
      <w:r w:rsidR="00B95C6E" w:rsidRPr="00D90CE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050</w:t>
      </w:r>
      <w:r w:rsidR="00B95C6E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1</w:t>
      </w:r>
      <w:r w:rsidR="00B95C6E" w:rsidRPr="00D90CE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«</w:t>
      </w:r>
      <w:r w:rsidR="00B95C6E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Жилищное</w:t>
      </w:r>
      <w:r w:rsidR="00B95C6E" w:rsidRPr="00D90CE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хозяйство»</w:t>
      </w:r>
      <w:r w:rsidR="00B95C6E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на 49237,9 тыс.рублей( </w:t>
      </w:r>
    </w:p>
    <w:p w:rsidR="00D90CED" w:rsidRDefault="00C7695E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по подразделу</w:t>
      </w:r>
      <w:r w:rsidR="00D90CED" w:rsidRPr="00D90CE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0502 «Коммунальное хозяйство»</w:t>
      </w:r>
      <w:r w:rsidR="00A7788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на </w:t>
      </w:r>
      <w:r w:rsidR="00B95C6E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14601,1</w:t>
      </w:r>
      <w:r w:rsidR="00A7788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тыс.рублей</w:t>
      </w:r>
      <w:r w:rsidR="00633CFA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(</w:t>
      </w:r>
      <w:r w:rsidR="00B95C6E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приобретение и установка котлов</w:t>
      </w:r>
      <w:r w:rsidR="008A1D53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)</w:t>
      </w:r>
      <w:r w:rsidR="00A7788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,</w:t>
      </w:r>
      <w:r w:rsidR="00D90CED"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D90CED" w:rsidRPr="00D90CE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0503 «Благоустройство» - </w:t>
      </w:r>
      <w:r w:rsidR="00B95C6E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увеличение </w:t>
      </w:r>
      <w:r w:rsidRPr="0081526B">
        <w:rPr>
          <w:rFonts w:ascii="Times New Roman" w:eastAsia="Times New Roman" w:hAnsi="Times New Roman"/>
          <w:i/>
          <w:sz w:val="28"/>
          <w:szCs w:val="28"/>
          <w:lang w:eastAsia="ar-SA"/>
        </w:rPr>
        <w:t>н</w:t>
      </w:r>
      <w:r w:rsidR="00D90CED" w:rsidRPr="0081526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 </w:t>
      </w:r>
      <w:r w:rsidR="00B95C6E">
        <w:rPr>
          <w:rFonts w:ascii="Times New Roman" w:eastAsia="Times New Roman" w:hAnsi="Times New Roman"/>
          <w:i/>
          <w:sz w:val="28"/>
          <w:szCs w:val="28"/>
          <w:lang w:eastAsia="ar-SA"/>
        </w:rPr>
        <w:t>942,5</w:t>
      </w:r>
      <w:r w:rsidR="00D90CED" w:rsidRPr="0081526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тыс. </w:t>
      </w:r>
      <w:r w:rsidRPr="0081526B">
        <w:rPr>
          <w:rFonts w:ascii="Times New Roman" w:eastAsia="Times New Roman" w:hAnsi="Times New Roman"/>
          <w:i/>
          <w:sz w:val="28"/>
          <w:szCs w:val="28"/>
          <w:lang w:eastAsia="ar-SA"/>
        </w:rPr>
        <w:t>рублей</w:t>
      </w:r>
      <w:r w:rsidR="00B95C6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(поставка контейнеров для сбора ТКО, оборудование контейнерных площадок). </w:t>
      </w:r>
      <w:r w:rsidR="00A778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С учетом вносимых изменений 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lastRenderedPageBreak/>
        <w:t>объем бюджетных назначений по данному разделу на 202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114210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580401,1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D90CED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0700 «Образование»</w:t>
      </w:r>
      <w:r w:rsidR="00633CFA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расходы в целом </w:t>
      </w:r>
      <w:r w:rsidR="00C7695E" w:rsidRPr="00C7695E">
        <w:rPr>
          <w:rFonts w:ascii="Times New Roman" w:eastAsia="Times New Roman" w:hAnsi="Times New Roman"/>
          <w:iCs/>
          <w:sz w:val="28"/>
          <w:szCs w:val="28"/>
          <w:lang w:eastAsia="ar-SA"/>
        </w:rPr>
        <w:t>увеличены</w:t>
      </w:r>
      <w:r w:rsidR="00633CFA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 w:rsidR="00114210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2764,0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от утвержденных назначений, в том числе </w:t>
      </w:r>
      <w:r w:rsidR="00C7695E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 w:rsidR="00C7695E"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0701 «Дошкольное образование</w:t>
      </w:r>
      <w:r w:rsidR="00C7695E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»</w:t>
      </w:r>
      <w:r w:rsidR="00633CFA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 xml:space="preserve"> </w:t>
      </w:r>
      <w:r w:rsidR="00C7695E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,</w:t>
      </w:r>
      <w:r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0702 «Общее образование»</w:t>
      </w:r>
      <w:r w:rsidR="00C7695E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,</w:t>
      </w:r>
      <w:r w:rsidR="00633CFA" w:rsidRPr="00633CFA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 xml:space="preserve"> </w:t>
      </w:r>
      <w:r w:rsidR="00633CFA"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070</w:t>
      </w:r>
      <w:r w:rsidR="00633CFA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9</w:t>
      </w:r>
      <w:r w:rsidR="00633CFA"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 xml:space="preserve"> </w:t>
      </w:r>
      <w:r w:rsidR="00114210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2525,0</w:t>
      </w:r>
      <w:r w:rsidR="00633CF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,8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="00C7695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и </w:t>
      </w:r>
      <w:r w:rsidR="00114210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200,0</w:t>
      </w:r>
      <w:r w:rsidR="00C7695E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="00633CF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C7695E" w:rsidRPr="00D90CED">
        <w:rPr>
          <w:rFonts w:ascii="Times New Roman" w:eastAsia="Times New Roman" w:hAnsi="Times New Roman"/>
          <w:sz w:val="28"/>
          <w:szCs w:val="28"/>
          <w:lang w:eastAsia="ar-SA"/>
        </w:rPr>
        <w:t>соответственно</w:t>
      </w:r>
      <w:r w:rsidR="00137B9D">
        <w:rPr>
          <w:rFonts w:ascii="Times New Roman" w:eastAsia="Times New Roman" w:hAnsi="Times New Roman"/>
          <w:sz w:val="28"/>
          <w:szCs w:val="28"/>
          <w:lang w:eastAsia="ar-SA"/>
        </w:rPr>
        <w:t xml:space="preserve"> (ремонт учреждений образования)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. С учетом вносимых изменений объем бюджетных назначений по данному разделу на 202</w:t>
      </w:r>
      <w:r w:rsidR="00C7695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330910,5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Pr="00D90CE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C7695E" w:rsidRDefault="00C7695E" w:rsidP="00C7695E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C7695E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0800 «Культура, кинематография»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расходы в целом </w:t>
      </w:r>
      <w:r w:rsidR="00633CF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увеличены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на 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1353,8 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тыс. рублей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от утвержденных назначений, </w:t>
      </w:r>
      <w:r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по подразделу 0</w:t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801</w:t>
      </w:r>
      <w:r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Культура</w:t>
      </w:r>
      <w:r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»</w:t>
      </w:r>
      <w:r w:rsidR="00633CFA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.</w:t>
      </w:r>
      <w:r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253777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55271,0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D90CED" w:rsidRPr="00D90CED" w:rsidRDefault="00D90CED" w:rsidP="00D90CE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1000 «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Социальная политика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»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в целом расходы </w:t>
      </w:r>
      <w:r w:rsidR="00137B9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уменьшены</w:t>
      </w:r>
      <w:r w:rsidR="008A1D53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 w:rsidR="00137B9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735,0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от утвержденных назначений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.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253777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9532,0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137B9D" w:rsidRDefault="00D90CED" w:rsidP="00137B9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1100 «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Физическая культура и спорт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»</w:t>
      </w:r>
      <w:r w:rsidR="0081526B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 xml:space="preserve"> 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расходы </w:t>
      </w:r>
      <w:r w:rsidR="0081526B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увеличены </w:t>
      </w:r>
      <w:r w:rsidR="0081526B"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 w:rsidR="00137B9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1267,4</w:t>
      </w:r>
      <w:r w:rsidR="0081526B"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</w:t>
      </w:r>
      <w:r w:rsidR="0081526B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от утвержденных назначений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.</w:t>
      </w:r>
      <w:r w:rsidR="00137B9D" w:rsidRP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10134,8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D90CED" w:rsidRPr="007B3AC8" w:rsidRDefault="00856218" w:rsidP="008123C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</w:pPr>
      <w:r w:rsidRPr="007B3AC8">
        <w:rPr>
          <w:rFonts w:ascii="Times New Roman" w:eastAsia="Times New Roman CYR" w:hAnsi="Times New Roman"/>
          <w:iCs/>
          <w:color w:val="000000"/>
          <w:kern w:val="2"/>
          <w:sz w:val="28"/>
          <w:szCs w:val="28"/>
          <w:lang w:eastAsia="ar-SA"/>
        </w:rPr>
        <w:t xml:space="preserve">      </w:t>
      </w:r>
      <w:r w:rsidR="00137B9D" w:rsidRPr="007B3AC8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КСК </w:t>
      </w:r>
      <w:r w:rsidR="008123CD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>отмечет, что пояснительная записка содержит обоснования не по всем расходам предусмотренным проектом решения</w:t>
      </w:r>
      <w:r w:rsidR="003638AF" w:rsidRPr="007B3AC8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>.</w:t>
      </w:r>
      <w:r w:rsidRPr="007B3AC8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 </w:t>
      </w:r>
      <w:r w:rsidR="008123CD" w:rsidRPr="008123CD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>Предост</w:t>
      </w:r>
      <w:r w:rsidR="008123CD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>а</w:t>
      </w:r>
      <w:r w:rsidR="008123CD" w:rsidRPr="008123CD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вленная информация </w:t>
      </w:r>
      <w:r w:rsidRPr="008123CD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>не позволяет дать</w:t>
      </w:r>
      <w:r w:rsidR="00370CB7" w:rsidRPr="008123CD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 </w:t>
      </w:r>
      <w:r w:rsidR="006A0FB8" w:rsidRPr="008123CD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>полное з</w:t>
      </w:r>
      <w:r w:rsidRPr="008123CD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аключение   </w:t>
      </w:r>
      <w:r w:rsidRPr="008123CD">
        <w:rPr>
          <w:rFonts w:ascii="Times New Roman" w:eastAsia="Times New Roman" w:hAnsi="Times New Roman"/>
          <w:i/>
          <w:color w:val="000000"/>
          <w:sz w:val="28"/>
          <w:szCs w:val="28"/>
          <w:lang w:eastAsia="ar-SA"/>
        </w:rPr>
        <w:t>о целесообразности принятия проекта решения Представительного Собрания Чагодощенского муниципального округа «</w:t>
      </w:r>
      <w:r w:rsidRPr="008123CD">
        <w:rPr>
          <w:rFonts w:ascii="Times New Roman" w:eastAsia="Times New Roman" w:hAnsi="Times New Roman"/>
          <w:i/>
          <w:sz w:val="28"/>
          <w:szCs w:val="28"/>
          <w:lang w:eastAsia="ar-SA"/>
        </w:rPr>
        <w:t>О</w:t>
      </w:r>
      <w:r w:rsidRPr="007B3AC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внесении изменений в решение Представительного Собрания Чагодощенского муниципального округа</w:t>
      </w:r>
      <w:r w:rsidR="007B3AC8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253777" w:rsidRDefault="005E1F2E" w:rsidP="000F4560">
      <w:pPr>
        <w:suppressAutoHyphens/>
        <w:spacing w:after="0" w:line="240" w:lineRule="auto"/>
        <w:ind w:left="-23" w:firstLine="56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Представленным п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роект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ом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решения 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также 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предусматривает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ся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изменение бюджетных ассигнований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расходам 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и на плановый период 2024 </w:t>
      </w:r>
      <w:r w:rsidR="008A1D5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год.</w:t>
      </w:r>
    </w:p>
    <w:p w:rsidR="005E1F2E" w:rsidRPr="002C0FE5" w:rsidRDefault="005E1F2E" w:rsidP="005E1F2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Размеры уточнений по разделам подразделам функционально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 классификации расходов на 2024</w:t>
      </w:r>
      <w:r w:rsidR="008A1D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 w:rsidR="008A1D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представлены в таблице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№4.</w:t>
      </w:r>
    </w:p>
    <w:p w:rsidR="005E1F2E" w:rsidRDefault="00C359C0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</w:t>
      </w:r>
      <w:r w:rsidR="005E1F2E" w:rsidRPr="005E1F2E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  <w:t>Таблица №4</w:t>
      </w:r>
    </w:p>
    <w:p w:rsidR="00C359C0" w:rsidRPr="005E1F2E" w:rsidRDefault="00C359C0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  <w:t>(тыс.руб.)</w:t>
      </w:r>
    </w:p>
    <w:tbl>
      <w:tblPr>
        <w:tblW w:w="0" w:type="auto"/>
        <w:tblInd w:w="90" w:type="dxa"/>
        <w:tblLayout w:type="fixed"/>
        <w:tblLook w:val="0000"/>
      </w:tblPr>
      <w:tblGrid>
        <w:gridCol w:w="3704"/>
        <w:gridCol w:w="1928"/>
        <w:gridCol w:w="1837"/>
        <w:gridCol w:w="1764"/>
      </w:tblGrid>
      <w:tr w:rsidR="00253777" w:rsidRPr="002C0FE5" w:rsidTr="007B6BE8">
        <w:trPr>
          <w:trHeight w:val="366"/>
          <w:tblHeader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(тыс. рублей) </w:t>
            </w:r>
          </w:p>
        </w:tc>
      </w:tr>
      <w:tr w:rsidR="008A1D53" w:rsidRPr="002C0FE5" w:rsidTr="002968B9">
        <w:trPr>
          <w:trHeight w:val="366"/>
          <w:tblHeader/>
        </w:trPr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2024 год</w:t>
            </w:r>
          </w:p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2024 год</w:t>
            </w:r>
          </w:p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B3AC8" w:rsidRPr="002C0FE5" w:rsidTr="002968B9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Pr="002C0FE5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НФЦИОНАЛЬНАЯ БЕЗОПАСНОСТЬ И ПРАВООХРАНИТЕЛЬНАЯ ДЕЯТЕЛЬНОСТЬ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7111,9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7041,9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-70,0</w:t>
            </w:r>
          </w:p>
        </w:tc>
      </w:tr>
      <w:tr w:rsidR="007B3AC8" w:rsidRPr="002C0FE5" w:rsidTr="002968B9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Pr="007B3AC8" w:rsidRDefault="007B3AC8" w:rsidP="007B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B3AC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Другие вопросы в области национальной безопасн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о</w:t>
            </w:r>
            <w:r w:rsidRPr="007B3AC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сти и правоохранительной деятельности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2677,4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2607,4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-70,0</w:t>
            </w:r>
          </w:p>
        </w:tc>
      </w:tr>
      <w:tr w:rsidR="008A1D53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2C0FE5" w:rsidRDefault="008A1D53" w:rsidP="00083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ЖИЛИЩНО-КОММУНАЛЬНОЕ ХОЗЯЙСТВО, из них: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083D87" w:rsidRDefault="007B3AC8" w:rsidP="007B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130273,4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083D87" w:rsidRDefault="007B3AC8" w:rsidP="007B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81036,9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53" w:rsidRPr="00083D87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-49236,5</w:t>
            </w:r>
          </w:p>
        </w:tc>
      </w:tr>
      <w:tr w:rsidR="00005EB2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D878AB" w:rsidRDefault="00005EB2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3AC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005EB2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103086,0</w:t>
            </w:r>
          </w:p>
          <w:p w:rsidR="007B3AC8" w:rsidRPr="007B6BE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53849,5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-49236,5</w:t>
            </w:r>
          </w:p>
        </w:tc>
      </w:tr>
      <w:tr w:rsidR="00005EB2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2C0FE5" w:rsidRDefault="00005EB2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ОБРАЗОВАНИЕ, из них: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320809,2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320879,2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+70,0</w:t>
            </w:r>
          </w:p>
        </w:tc>
      </w:tr>
      <w:tr w:rsidR="00093170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3170" w:rsidRDefault="00093170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lastRenderedPageBreak/>
              <w:t xml:space="preserve">Общее образование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3170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185758,3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3170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185758,5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3170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0,2</w:t>
            </w:r>
          </w:p>
        </w:tc>
      </w:tr>
      <w:tr w:rsidR="00005EB2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894411" w:rsidRDefault="00093170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Другие вопросы в области образования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20781,8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20851,6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3170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</w:p>
          <w:p w:rsidR="00005EB2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69,8</w:t>
            </w:r>
          </w:p>
          <w:p w:rsidR="00093170" w:rsidRPr="007B6BE8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8A1D53" w:rsidRPr="002C0FE5" w:rsidTr="002968B9">
        <w:tblPrEx>
          <w:tblCellMar>
            <w:top w:w="108" w:type="dxa"/>
            <w:bottom w:w="108" w:type="dxa"/>
          </w:tblCellMar>
        </w:tblPrEx>
        <w:trPr>
          <w:trHeight w:val="154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7B6BE8" w:rsidRDefault="004D099B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656716,4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7B6BE8" w:rsidRDefault="007D5833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607479,9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53" w:rsidRPr="007B6BE8" w:rsidRDefault="004D099B" w:rsidP="007D58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-49236,5</w:t>
            </w:r>
          </w:p>
        </w:tc>
      </w:tr>
    </w:tbl>
    <w:p w:rsidR="00005EB2" w:rsidRDefault="006A4F16" w:rsidP="000F4560">
      <w:pPr>
        <w:widowControl w:val="0"/>
        <w:autoSpaceDE w:val="0"/>
        <w:autoSpaceDN w:val="0"/>
        <w:adjustRightInd w:val="0"/>
        <w:spacing w:before="100"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учетом вносимых изменений объем бюджетных назначений изменяется только на </w:t>
      </w:r>
      <w:r w:rsidR="00005EB2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2024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год – уменьшается на </w:t>
      </w:r>
      <w:r w:rsidR="004D099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49236,5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 и составит </w:t>
      </w:r>
      <w:r w:rsidR="004D099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607479,9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рублей.</w:t>
      </w:r>
      <w:r w:rsidR="003B382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Вносимые изменения обусловлены </w:t>
      </w:r>
      <w:r w:rsidR="00005EB2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уменьшением субсидий в т.ч.:</w:t>
      </w:r>
    </w:p>
    <w:p w:rsidR="00005EB2" w:rsidRDefault="00005EB2" w:rsidP="00005EB2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- субсидии на обеспечение мероприятий по переселению граждан из аварийного жилищного фонда за счет средств, поступающих от государственно корпорации –Фонд содействия реформированию ЖКХ– </w:t>
      </w:r>
      <w:r w:rsidR="004D099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49236,5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тыс.рублей;</w:t>
      </w:r>
    </w:p>
    <w:p w:rsidR="00472678" w:rsidRPr="00472678" w:rsidRDefault="002C0FE5" w:rsidP="005E1F2E">
      <w:pPr>
        <w:suppressAutoHyphens/>
        <w:spacing w:before="119" w:after="0" w:line="240" w:lineRule="auto"/>
        <w:ind w:lef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Изменения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вносимые в проект решения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ведомственной структуры расходов бюджета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2023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увеличением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общую сумму </w:t>
      </w:r>
      <w:r w:rsidR="004D099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67890,7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472678" w:rsidRPr="00472678" w:rsidRDefault="003B382C" w:rsidP="003B382C">
      <w:pPr>
        <w:suppressAutoHyphens/>
        <w:autoSpaceDE w:val="0"/>
        <w:spacing w:after="0" w:line="200" w:lineRule="atLeast"/>
        <w:ind w:left="-11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Сведения об 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зменении расходов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юджета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разрезе ведомственной классификации расходов по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распорядителям средств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представлены в таблице №3.</w:t>
      </w:r>
    </w:p>
    <w:p w:rsidR="00472678" w:rsidRPr="00472678" w:rsidRDefault="00782E10" w:rsidP="00472678">
      <w:pPr>
        <w:suppressAutoHyphens/>
        <w:spacing w:after="0" w:line="240" w:lineRule="auto"/>
        <w:ind w:left="52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Таблица №</w:t>
      </w:r>
      <w:r w:rsidR="00C359C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5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(тыс. рублей)</w:t>
      </w:r>
    </w:p>
    <w:tbl>
      <w:tblPr>
        <w:tblW w:w="94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945"/>
        <w:gridCol w:w="1740"/>
        <w:gridCol w:w="1305"/>
        <w:gridCol w:w="1705"/>
      </w:tblGrid>
      <w:tr w:rsidR="00472678" w:rsidRPr="00472678" w:rsidTr="00472678">
        <w:trPr>
          <w:trHeight w:val="1489"/>
          <w:tblHeader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Код ГРБС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главного распорядителя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Утверждено решением </w:t>
            </w:r>
            <w:r w:rsidR="002968B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Представительного С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обрания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округа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от </w:t>
            </w:r>
            <w:r w:rsidR="002968B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.202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3</w:t>
            </w:r>
          </w:p>
          <w:p w:rsidR="00472678" w:rsidRPr="00472678" w:rsidRDefault="00472678" w:rsidP="004D09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№ 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 решения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ному решению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99B" w:rsidRDefault="004D099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ВСЕГО РАСХОДОВ, из них: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Pr="00DE6437" w:rsidRDefault="00172F87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1056291,7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DE6437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1124182,5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099B" w:rsidRPr="00DE6437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+67890,7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214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99B" w:rsidRPr="00472678" w:rsidRDefault="004D099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Финансовое управление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Pr="00472678" w:rsidRDefault="004D099B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10295,7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9689,7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-606,0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265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99B" w:rsidRPr="00472678" w:rsidRDefault="004D099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Первомайское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округа 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Pr="00472678" w:rsidRDefault="004D099B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14151,2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13382,6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099B" w:rsidRPr="00472678" w:rsidRDefault="004D099B" w:rsidP="00172F8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-76</w:t>
            </w:r>
            <w:r w:rsidR="00172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,6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266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Белокрестское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Default="004D099B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30569,8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Default="00172F87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28759,8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99B" w:rsidRDefault="000B2351" w:rsidP="00172F8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="00172F87">
              <w:rPr>
                <w:rFonts w:ascii="Times New Roman" w:eastAsia="Times New Roman" w:hAnsi="Times New Roman"/>
                <w:lang w:eastAsia="ar-SA"/>
              </w:rPr>
              <w:t>1810,0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267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Сазоновское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99B" w:rsidRPr="00472678" w:rsidRDefault="004D099B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20334,9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21713,7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D099B" w:rsidRPr="00472678" w:rsidRDefault="000B2351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1378,8</w:t>
            </w:r>
          </w:p>
        </w:tc>
      </w:tr>
      <w:tr w:rsidR="004D099B" w:rsidRPr="00472678" w:rsidTr="00472678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Чагодское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lastRenderedPageBreak/>
              <w:t xml:space="preserve">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172F87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61570,1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50100,6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099B" w:rsidRDefault="00172F87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-11469,5</w:t>
            </w:r>
          </w:p>
        </w:tc>
      </w:tr>
      <w:tr w:rsidR="004D099B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lastRenderedPageBreak/>
              <w:t>293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172F87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608041,1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172F87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686816,9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099B" w:rsidRDefault="00172F87" w:rsidP="00172F8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78775,8</w:t>
            </w:r>
          </w:p>
        </w:tc>
      </w:tr>
      <w:tr w:rsidR="004D099B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Управление образования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301316,6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303910,6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2594,0</w:t>
            </w:r>
          </w:p>
        </w:tc>
      </w:tr>
      <w:tr w:rsidR="004D099B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099B" w:rsidRDefault="004D099B" w:rsidP="008673F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Комитет по управлению имуществом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9200,8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8997,0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-203,8</w:t>
            </w:r>
          </w:p>
        </w:tc>
      </w:tr>
    </w:tbl>
    <w:p w:rsidR="000F4560" w:rsidRDefault="000F4560" w:rsidP="003B382C">
      <w:pPr>
        <w:suppressAutoHyphens/>
        <w:spacing w:after="0" w:line="240" w:lineRule="auto"/>
        <w:ind w:left="39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72678" w:rsidRDefault="003B382C" w:rsidP="00172F87">
      <w:pPr>
        <w:suppressAutoHyphens/>
        <w:spacing w:after="0" w:line="240" w:lineRule="auto"/>
        <w:ind w:left="39" w:firstLine="669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зменения, вносимые в проект решения ведомственной структуры расходов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целом увеличением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ассигнований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общую сумму </w:t>
      </w:r>
      <w:r w:rsidR="00172F8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67890,7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тыс. рублей, в том числе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восьми из девяти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 распорядителям</w:t>
      </w:r>
      <w:r w:rsidR="00172F8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594A54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2C0FE5" w:rsidRPr="002C0FE5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представленным п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роектом решения вносятся соответствующие изменения в приложение № </w:t>
      </w:r>
      <w:r w:rsidR="0074486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«Распределение бюджетных ассигнований на реализацию муниципальных программ на 2023 год и плановый период 2024 и 2025 годов». </w:t>
      </w:r>
    </w:p>
    <w:p w:rsidR="00FD0AB3" w:rsidRPr="00FD0AB3" w:rsidRDefault="00FD0AB3" w:rsidP="00FD0A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 об изменении финансирования муниципальных программ в 2023 году  представлены в таблице №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D0AB3" w:rsidRDefault="00DE6437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</w:t>
      </w:r>
      <w:r w:rsidR="00474AE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</w:t>
      </w:r>
      <w:r w:rsidR="00744868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="00C359C0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6</w:t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320" w:type="dxa"/>
        <w:tblInd w:w="96" w:type="dxa"/>
        <w:tblLook w:val="04A0"/>
      </w:tblPr>
      <w:tblGrid>
        <w:gridCol w:w="3981"/>
        <w:gridCol w:w="1796"/>
        <w:gridCol w:w="1182"/>
        <w:gridCol w:w="1479"/>
        <w:gridCol w:w="1037"/>
      </w:tblGrid>
      <w:tr w:rsidR="00474AE2" w:rsidRPr="00474AE2" w:rsidTr="00474AE2">
        <w:trPr>
          <w:trHeight w:val="936"/>
        </w:trPr>
        <w:tc>
          <w:tcPr>
            <w:tcW w:w="4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C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Утверждено решением Представительного Собрания округа от 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27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.202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Изменения к утвержденному решению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% изменения </w:t>
            </w:r>
          </w:p>
        </w:tc>
      </w:tr>
      <w:tr w:rsidR="00474AE2" w:rsidRPr="00474AE2" w:rsidTr="00474AE2">
        <w:trPr>
          <w:trHeight w:val="504"/>
        </w:trPr>
        <w:tc>
          <w:tcPr>
            <w:tcW w:w="4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4AE2" w:rsidRPr="00474AE2" w:rsidTr="00474AE2">
        <w:trPr>
          <w:trHeight w:val="30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 по программам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1051382,5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1119429,4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68046,9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6,47%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Чагодощенском муниципальном округе на 2023 - 2025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74528,7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71248,6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-3280,1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-4,40%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Чагодощенского муниципального округа на 2023-2029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10295,7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9689,7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-606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-5,89%</w:t>
            </w:r>
          </w:p>
        </w:tc>
      </w:tr>
      <w:tr w:rsidR="00474AE2" w:rsidRPr="00474AE2" w:rsidTr="00474AE2">
        <w:trPr>
          <w:trHeight w:val="98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2023-2027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10982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11132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1,37%</w:t>
            </w:r>
          </w:p>
        </w:tc>
      </w:tr>
      <w:tr w:rsidR="00474AE2" w:rsidRPr="00474AE2" w:rsidTr="00474AE2">
        <w:trPr>
          <w:trHeight w:val="98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профилактики правонарушений, безопасности населения и территории Чагодощенского муниципального округа в 2023-2026 годах"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1968,4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2768,4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40,64%</w:t>
            </w:r>
          </w:p>
        </w:tc>
      </w:tr>
      <w:tr w:rsidR="00474AE2" w:rsidRPr="00474AE2" w:rsidTr="00474AE2">
        <w:trPr>
          <w:trHeight w:val="98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"Развитие сети автомобильных дорог местного значения на территории Чагодощенского муниципального округа на 2023 - 2025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19309,8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19453,1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143,3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0,74%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хозяйства Чагодощенского муниципального округа на 2023-2025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71823,2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79131,5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7308,3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10,18%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в Чагодощенском муниципальном округе на 2019-2025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403939,3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453177,3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49238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12,19%</w:t>
            </w:r>
          </w:p>
        </w:tc>
      </w:tr>
      <w:tr w:rsidR="00474AE2" w:rsidRPr="00474AE2" w:rsidTr="00474AE2">
        <w:trPr>
          <w:trHeight w:val="50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"Проект "народный бюджет"Чагодощенского муниципального округа"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7315,6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24385,3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17069,7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233,33%</w:t>
            </w:r>
          </w:p>
        </w:tc>
      </w:tr>
      <w:tr w:rsidR="00474AE2" w:rsidRPr="00474AE2" w:rsidTr="00474AE2">
        <w:trPr>
          <w:trHeight w:val="98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на территории Чагодощенского муниципального округа на 2023-2025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27102,3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27588,5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486,2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1,79%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 "МФЦ" Чагодощенского муниципального округа на 2023-2025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13793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14212,8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419,8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3,04%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образования Чагодощенского муниципального округа на 2023-2025 г"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301707,6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304301,6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2594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0,86%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"Сохранение и развитие культурного потенциала  Чагодощенского муниципального округа на 2023-2025 годы"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78772,8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78772,8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 Чагодощенского муниципального округа на 2023-2025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8217,1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7967,1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-3,04%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"Реализация молодежной политики  в Чагодощенском муниципальном округе на 2023-2025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502,6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622,6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23,88%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 в Чагодощенском муниципальном округе на 2023-2025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8215,7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7480,7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-735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-8,95%</w:t>
            </w:r>
          </w:p>
        </w:tc>
      </w:tr>
      <w:tr w:rsidR="00474AE2" w:rsidRPr="00474AE2" w:rsidTr="00474AE2">
        <w:trPr>
          <w:trHeight w:val="74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 Чагодощенского муниципального округа Вологодской области на  2023-2025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7009,8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1598,4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-5411,4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-77,20%</w:t>
            </w:r>
          </w:p>
        </w:tc>
      </w:tr>
    </w:tbl>
    <w:p w:rsidR="00474AE2" w:rsidRDefault="00474AE2" w:rsidP="0074486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2C0FE5" w:rsidRPr="002C0FE5" w:rsidRDefault="002C0FE5" w:rsidP="002C0FE5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  <w:t xml:space="preserve">Проект решения предусматривает изменения в 2023 году по </w:t>
      </w:r>
      <w:r w:rsidR="0074486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муниципальным программам, в том числе по </w:t>
      </w:r>
      <w:r w:rsidR="0074486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</w:t>
      </w:r>
      <w:r w:rsidR="00474AE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ым программам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планируется увеличение бюджетных назначений в целом на 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78329,3 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тыс. рублей, а по 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муниципальным программам — 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уменьшение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бюджетных назначений на общую сумму 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10282,5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Расходы</w:t>
      </w:r>
      <w:r w:rsidRPr="002C0FE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на реализацию муниципальных программ в целом увеличиваются на </w:t>
      </w:r>
      <w:r w:rsidR="00474AE2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>68046,8</w:t>
      </w:r>
      <w:r w:rsidRPr="002C0FE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тыс. рублей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, или на </w:t>
      </w:r>
      <w:r w:rsidR="00474AE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6</w:t>
      </w:r>
      <w:r w:rsidR="0074486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,</w:t>
      </w:r>
      <w:r w:rsidR="00474AE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47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%. Общий объем программных расходов в бюджете округа с учетом вносимых изменений в 2023 году составит </w:t>
      </w:r>
      <w:r w:rsidR="00474AE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1119429,4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</w:t>
      </w:r>
    </w:p>
    <w:p w:rsidR="00FD0AB3" w:rsidRDefault="002C0FE5" w:rsidP="003A476E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="00FD0AB3"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 об изменении финансирования муниципальных программ в 202</w:t>
      </w:r>
      <w:r w:rsid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4 - 2025</w:t>
      </w:r>
      <w:r w:rsidR="00FD0AB3"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</w:t>
      </w:r>
      <w:r w:rsid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ах  представлены в таблице №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FD0AB3"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C359C0" w:rsidRPr="00FD0AB3" w:rsidRDefault="00C359C0" w:rsidP="003A476E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FD0AB3" w:rsidRPr="00FD0AB3" w:rsidRDefault="00C359C0" w:rsidP="00FD0A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7</w:t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450" w:type="dxa"/>
        <w:tblInd w:w="-1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3"/>
        <w:gridCol w:w="2126"/>
        <w:gridCol w:w="2127"/>
        <w:gridCol w:w="1984"/>
      </w:tblGrid>
      <w:tr w:rsidR="00FD0AB3" w:rsidRPr="00FD0AB3" w:rsidTr="003A476E">
        <w:trPr>
          <w:trHeight w:val="546"/>
          <w:tblHeader/>
        </w:trPr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0AB3" w:rsidRPr="00FD0AB3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D0AB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AB3" w:rsidRPr="00FD0AB3" w:rsidRDefault="00744868" w:rsidP="00C35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7448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Утверждено решением Представительного Собрания округа от 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27</w:t>
            </w:r>
            <w:r w:rsidRPr="007448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  <w:r w:rsidRPr="007448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.202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7448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AB3" w:rsidRPr="00FD0AB3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D0AB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</w:t>
            </w:r>
          </w:p>
          <w:p w:rsidR="00FD0AB3" w:rsidRPr="00FD0AB3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D0AB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решения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B3" w:rsidRPr="00FD0AB3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D0AB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FD0AB3" w:rsidRPr="00FD0AB3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D0AB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ному решению </w:t>
            </w:r>
          </w:p>
        </w:tc>
      </w:tr>
      <w:tr w:rsidR="00744868" w:rsidRPr="00FD0AB3" w:rsidTr="00C508D7">
        <w:trPr>
          <w:trHeight w:val="546"/>
          <w:tblHeader/>
        </w:trPr>
        <w:tc>
          <w:tcPr>
            <w:tcW w:w="32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2024 год</w:t>
            </w:r>
          </w:p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2024 год</w:t>
            </w:r>
          </w:p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2024 год</w:t>
            </w:r>
          </w:p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744868" w:rsidRPr="00A960E6" w:rsidTr="00C508D7">
        <w:trPr>
          <w:trHeight w:val="68"/>
        </w:trPr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D0AB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Всего по  программам</w:t>
            </w:r>
            <w:r w:rsidRPr="00A960E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 из них: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868" w:rsidRPr="00A960E6" w:rsidRDefault="002048E6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6504836,1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868" w:rsidRPr="00A960E6" w:rsidRDefault="002048E6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602313,0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4868" w:rsidRPr="00A960E6" w:rsidRDefault="002048E6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-48173,1</w:t>
            </w:r>
          </w:p>
        </w:tc>
      </w:tr>
      <w:tr w:rsidR="00744868" w:rsidRPr="00FD0AB3" w:rsidTr="002048E6">
        <w:trPr>
          <w:trHeight w:val="68"/>
        </w:trPr>
        <w:tc>
          <w:tcPr>
            <w:tcW w:w="321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4868" w:rsidRPr="00FD0AB3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448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в Чагодощенском муниципальном округе на 2019-2025 годы"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4868" w:rsidRPr="00FD0AB3" w:rsidRDefault="002048E6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103083,5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4868" w:rsidRPr="00FD0AB3" w:rsidRDefault="002048E6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53849,5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4868" w:rsidRPr="00FD0AB3" w:rsidRDefault="002048E6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-49234,0</w:t>
            </w:r>
          </w:p>
        </w:tc>
      </w:tr>
      <w:tr w:rsidR="002048E6" w:rsidRPr="00FD0AB3" w:rsidTr="00C508D7">
        <w:trPr>
          <w:trHeight w:val="68"/>
        </w:trPr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48E6" w:rsidRPr="00744868" w:rsidRDefault="002048E6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48E6" w:rsidRDefault="002048E6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301311,6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48E6" w:rsidRDefault="002048E6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302372,5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48E6" w:rsidRDefault="002048E6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1060,9</w:t>
            </w:r>
          </w:p>
        </w:tc>
      </w:tr>
    </w:tbl>
    <w:p w:rsidR="00FD0AB3" w:rsidRPr="00FD0AB3" w:rsidRDefault="00FD0AB3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96C45" w:rsidRPr="002C0FE5" w:rsidRDefault="00955784" w:rsidP="00296C4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На реализацию муниципальных программ в 2024 – 2025 годах п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роект решения предусматривает </w:t>
      </w:r>
      <w:r w:rsidR="00296C4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уменьшение</w:t>
      </w:r>
      <w:r w:rsidR="00F923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бюджетных назначений</w:t>
      </w:r>
      <w:r w:rsidR="00296C4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в целом на </w:t>
      </w:r>
      <w:r w:rsidR="002048E6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48173,1</w:t>
      </w:r>
      <w:r w:rsidR="00F923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тыс. рублей</w:t>
      </w:r>
      <w:r w:rsidR="00F923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в 202</w:t>
      </w:r>
      <w:r w:rsidR="00296C4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 году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. В 2024 году уменьшение планируется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по </w:t>
      </w:r>
      <w:r w:rsidR="002048E6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</w:t>
      </w:r>
      <w:r w:rsidR="00F923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униципальн</w:t>
      </w:r>
      <w:r w:rsidR="002048E6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ым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программ</w:t>
      </w:r>
      <w:r w:rsidR="002048E6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ам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. Общий объем программных расходов в бюджете округа с учетом вносимых изменений в 202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составит </w:t>
      </w:r>
      <w:r w:rsidR="00F923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048E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602313,0</w:t>
      </w:r>
      <w:r w:rsidR="00F923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. рублей.</w:t>
      </w:r>
    </w:p>
    <w:p w:rsidR="004A6333" w:rsidRDefault="0086109F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В результате анализа вносимых изменений в бюджет округа 2023 года и плановый период 2024 и 2025 годов, расхождений с требованиями бюджетного законодательства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онтрольно-счетной комиссией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не установлено. </w:t>
      </w:r>
    </w:p>
    <w:p w:rsidR="002C0FE5" w:rsidRPr="002C0FE5" w:rsidRDefault="004A6333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целом  экспертиза  проекта решения  о  бюджете  показала  соответствие ведомственной структуры бюджета распределению ассигнований по разделам, подразделам, целевым  статьям и видам расходов классификации расходов бюджета  и  имеющимся  приложениям. </w:t>
      </w:r>
    </w:p>
    <w:p w:rsidR="002C0FE5" w:rsidRPr="002C0FE5" w:rsidRDefault="004A6333" w:rsidP="004A633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Все показатели находятся в рамках, разрешенных бюджетным  законодательством Российской Федерации.</w:t>
      </w: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2C0FE5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Заключение на проект решения «О внесении изменений в решение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округа «О</w:t>
      </w:r>
      <w:r w:rsidR="004A6333" w:rsidRP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бюджете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направлено в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Главе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и Финансовое управление Администрации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:rsidR="002C0FE5" w:rsidRPr="002C0FE5" w:rsidRDefault="002C0FE5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Выводы: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C064D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внесения изменений основные параметры бюджета округа составят 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в 2023 году:</w:t>
      </w:r>
    </w:p>
    <w:p w:rsidR="002C0FE5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 —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1108642,1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67890,7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Pr="002C0FE5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112418</w:t>
      </w:r>
      <w:r w:rsidR="00C359C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,5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67890,7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Default="002C0FE5" w:rsidP="000C064D">
      <w:pPr>
        <w:numPr>
          <w:ilvl w:val="1"/>
          <w:numId w:val="5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 w:rsidR="00C508D7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FF1279" w:rsidRPr="000C064D" w:rsidRDefault="00FF1279" w:rsidP="00FF127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плановом периоде 202</w:t>
      </w:r>
      <w:r w:rsidR="00C508D7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4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году с учетом вносимых изменений доходы и расходы бюджета округа уменьшены на </w:t>
      </w:r>
      <w:r w:rsidR="00963E4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49236,5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 и составят </w:t>
      </w:r>
      <w:r w:rsidR="00963E4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615581,0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 соответственно.</w:t>
      </w:r>
    </w:p>
    <w:p w:rsidR="002C0FE5" w:rsidRPr="002C0FE5" w:rsidRDefault="002C0FE5" w:rsidP="002C0FE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по 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безвозмездным поступлениям 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2023 год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— увеличен на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67845,4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в размере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922087,8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, по налоговым и неналоговым доходам план увеличен на 45,3 тыс. рублей и составит 186554,3 тыс.рублей.</w:t>
      </w:r>
    </w:p>
    <w:p w:rsidR="002C0FE5" w:rsidRPr="002C0FE5" w:rsidRDefault="002C0FE5" w:rsidP="002C0F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реализацию муниципальных программ в 2023 году увеличатся на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68046,9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1119429,4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Изменения предусмотрены по 1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В плановом периоде 2024 год</w:t>
      </w:r>
      <w:r w:rsidR="00C508D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б</w:t>
      </w:r>
      <w:r w:rsidR="00FF1279" w:rsidRPr="002C0FE5">
        <w:rPr>
          <w:rFonts w:ascii="Times New Roman" w:eastAsia="Times New Roman" w:hAnsi="Times New Roman"/>
          <w:sz w:val="28"/>
          <w:szCs w:val="28"/>
          <w:lang w:eastAsia="ar-SA"/>
        </w:rPr>
        <w:t>юджетные ассигнования на реализацию муниципальных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уменьшены на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48173,1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602313,0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FF1279" w:rsidRDefault="00963E41" w:rsidP="00FF12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Дефицит бю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остается на прежнем уровне и составит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508D7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FF1279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Представленный проект решения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соответствует  требованиям  Бюджетного  кодекса  РФ  и  Положению о бюджетном процессе и предлагается к рассмотрению</w:t>
      </w:r>
      <w:r w:rsidR="00963E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учетом предложений</w:t>
      </w:r>
      <w:r w:rsidR="008123C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КСК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Председатель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онтрольно-счетной комиссии</w:t>
      </w:r>
    </w:p>
    <w:p w:rsidR="000C064D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годощенского </w:t>
      </w:r>
    </w:p>
    <w:p w:rsidR="002C0FE5" w:rsidRPr="002C0FE5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Н.В.Васильева</w:t>
      </w:r>
    </w:p>
    <w:p w:rsidR="00D933F2" w:rsidRDefault="00D933F2"/>
    <w:sectPr w:rsidR="00D933F2" w:rsidSect="000C064D">
      <w:footerReference w:type="default" r:id="rId8"/>
      <w:pgSz w:w="11906" w:h="16838"/>
      <w:pgMar w:top="284" w:right="850" w:bottom="1134" w:left="1701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008" w:rsidRDefault="00A73008">
      <w:pPr>
        <w:spacing w:after="0" w:line="240" w:lineRule="auto"/>
      </w:pPr>
      <w:r>
        <w:separator/>
      </w:r>
    </w:p>
  </w:endnote>
  <w:endnote w:type="continuationSeparator" w:id="1">
    <w:p w:rsidR="00A73008" w:rsidRDefault="00A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8F" w:rsidRDefault="0055258F">
    <w:pPr>
      <w:pStyle w:val="a3"/>
      <w:jc w:val="center"/>
    </w:pPr>
    <w:fldSimple w:instr=" PAGE ">
      <w:r w:rsidR="002D70D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008" w:rsidRDefault="00A73008">
      <w:pPr>
        <w:spacing w:after="0" w:line="240" w:lineRule="auto"/>
      </w:pPr>
      <w:r>
        <w:separator/>
      </w:r>
    </w:p>
  </w:footnote>
  <w:footnote w:type="continuationSeparator" w:id="1">
    <w:p w:rsidR="00A73008" w:rsidRDefault="00A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0036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6E01950"/>
    <w:multiLevelType w:val="multilevel"/>
    <w:tmpl w:val="AB5A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AE6D10"/>
    <w:multiLevelType w:val="hybridMultilevel"/>
    <w:tmpl w:val="9B6C0B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FE5"/>
    <w:rsid w:val="00002BB6"/>
    <w:rsid w:val="00005EB2"/>
    <w:rsid w:val="0006506D"/>
    <w:rsid w:val="000740DA"/>
    <w:rsid w:val="00080A67"/>
    <w:rsid w:val="0008307C"/>
    <w:rsid w:val="00083D87"/>
    <w:rsid w:val="00093170"/>
    <w:rsid w:val="000A0940"/>
    <w:rsid w:val="000A7C10"/>
    <w:rsid w:val="000B2351"/>
    <w:rsid w:val="000C064D"/>
    <w:rsid w:val="000F4560"/>
    <w:rsid w:val="00114210"/>
    <w:rsid w:val="00137B9D"/>
    <w:rsid w:val="00172F87"/>
    <w:rsid w:val="00190D49"/>
    <w:rsid w:val="001A4EE7"/>
    <w:rsid w:val="001D1ECA"/>
    <w:rsid w:val="002048E6"/>
    <w:rsid w:val="00226450"/>
    <w:rsid w:val="00250529"/>
    <w:rsid w:val="00253777"/>
    <w:rsid w:val="002908FD"/>
    <w:rsid w:val="002968B9"/>
    <w:rsid w:val="00296C45"/>
    <w:rsid w:val="002A3AFA"/>
    <w:rsid w:val="002C0FE5"/>
    <w:rsid w:val="002C3B76"/>
    <w:rsid w:val="002D70D6"/>
    <w:rsid w:val="003638AF"/>
    <w:rsid w:val="00370CB7"/>
    <w:rsid w:val="00395205"/>
    <w:rsid w:val="00395E0F"/>
    <w:rsid w:val="003A476E"/>
    <w:rsid w:val="003A68C8"/>
    <w:rsid w:val="003B382C"/>
    <w:rsid w:val="003F3C99"/>
    <w:rsid w:val="00405070"/>
    <w:rsid w:val="00452832"/>
    <w:rsid w:val="00470A79"/>
    <w:rsid w:val="00472678"/>
    <w:rsid w:val="00474AE2"/>
    <w:rsid w:val="00492A45"/>
    <w:rsid w:val="004A6333"/>
    <w:rsid w:val="004B062D"/>
    <w:rsid w:val="004C6185"/>
    <w:rsid w:val="004C6273"/>
    <w:rsid w:val="004D099B"/>
    <w:rsid w:val="004D4CB3"/>
    <w:rsid w:val="004F09D4"/>
    <w:rsid w:val="0050005F"/>
    <w:rsid w:val="00501EDD"/>
    <w:rsid w:val="00516E23"/>
    <w:rsid w:val="005322D1"/>
    <w:rsid w:val="0055258F"/>
    <w:rsid w:val="005620BB"/>
    <w:rsid w:val="005645E6"/>
    <w:rsid w:val="00575B26"/>
    <w:rsid w:val="005843E5"/>
    <w:rsid w:val="00594A54"/>
    <w:rsid w:val="005D4A35"/>
    <w:rsid w:val="005E1F2E"/>
    <w:rsid w:val="005E5353"/>
    <w:rsid w:val="00604D68"/>
    <w:rsid w:val="0060687E"/>
    <w:rsid w:val="00633CFA"/>
    <w:rsid w:val="00660CAD"/>
    <w:rsid w:val="00685616"/>
    <w:rsid w:val="006A0FB8"/>
    <w:rsid w:val="006A4F16"/>
    <w:rsid w:val="006D6965"/>
    <w:rsid w:val="006F4D11"/>
    <w:rsid w:val="00744868"/>
    <w:rsid w:val="00755856"/>
    <w:rsid w:val="00772A4F"/>
    <w:rsid w:val="00781EB5"/>
    <w:rsid w:val="00782E10"/>
    <w:rsid w:val="007B3AC8"/>
    <w:rsid w:val="007B6BE8"/>
    <w:rsid w:val="007C2558"/>
    <w:rsid w:val="007C3B02"/>
    <w:rsid w:val="007D5833"/>
    <w:rsid w:val="007E001D"/>
    <w:rsid w:val="008123CD"/>
    <w:rsid w:val="0081526B"/>
    <w:rsid w:val="00815605"/>
    <w:rsid w:val="00856218"/>
    <w:rsid w:val="0086109F"/>
    <w:rsid w:val="00865681"/>
    <w:rsid w:val="008673F7"/>
    <w:rsid w:val="00894411"/>
    <w:rsid w:val="008A0D30"/>
    <w:rsid w:val="008A1D53"/>
    <w:rsid w:val="008A22EB"/>
    <w:rsid w:val="008A6CA5"/>
    <w:rsid w:val="008B4C70"/>
    <w:rsid w:val="008D6277"/>
    <w:rsid w:val="00902967"/>
    <w:rsid w:val="009457F2"/>
    <w:rsid w:val="00955784"/>
    <w:rsid w:val="0095726E"/>
    <w:rsid w:val="00963E41"/>
    <w:rsid w:val="00966863"/>
    <w:rsid w:val="00973A89"/>
    <w:rsid w:val="009F6AC5"/>
    <w:rsid w:val="00A039FD"/>
    <w:rsid w:val="00A63619"/>
    <w:rsid w:val="00A73008"/>
    <w:rsid w:val="00A77888"/>
    <w:rsid w:val="00A82070"/>
    <w:rsid w:val="00A960E6"/>
    <w:rsid w:val="00B60D05"/>
    <w:rsid w:val="00B948B4"/>
    <w:rsid w:val="00B95C6E"/>
    <w:rsid w:val="00C0229E"/>
    <w:rsid w:val="00C248F3"/>
    <w:rsid w:val="00C359C0"/>
    <w:rsid w:val="00C4246A"/>
    <w:rsid w:val="00C508D7"/>
    <w:rsid w:val="00C7695E"/>
    <w:rsid w:val="00CA1607"/>
    <w:rsid w:val="00CA7719"/>
    <w:rsid w:val="00CB76D6"/>
    <w:rsid w:val="00CC4D5B"/>
    <w:rsid w:val="00CC4FF1"/>
    <w:rsid w:val="00D27331"/>
    <w:rsid w:val="00D37E0B"/>
    <w:rsid w:val="00D635F6"/>
    <w:rsid w:val="00D70418"/>
    <w:rsid w:val="00D82979"/>
    <w:rsid w:val="00D878AB"/>
    <w:rsid w:val="00D90CED"/>
    <w:rsid w:val="00D933F2"/>
    <w:rsid w:val="00DA1A17"/>
    <w:rsid w:val="00DD7873"/>
    <w:rsid w:val="00DE6437"/>
    <w:rsid w:val="00E05CD9"/>
    <w:rsid w:val="00E341C9"/>
    <w:rsid w:val="00E35E1C"/>
    <w:rsid w:val="00E47165"/>
    <w:rsid w:val="00E73563"/>
    <w:rsid w:val="00EB067E"/>
    <w:rsid w:val="00EB520F"/>
    <w:rsid w:val="00EB64B5"/>
    <w:rsid w:val="00ED132D"/>
    <w:rsid w:val="00EE51DA"/>
    <w:rsid w:val="00F030DC"/>
    <w:rsid w:val="00F217B3"/>
    <w:rsid w:val="00F408AE"/>
    <w:rsid w:val="00F42DC8"/>
    <w:rsid w:val="00F52D27"/>
    <w:rsid w:val="00F923FA"/>
    <w:rsid w:val="00FD0AB3"/>
    <w:rsid w:val="00FD599B"/>
    <w:rsid w:val="00FF1279"/>
    <w:rsid w:val="00FF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EADC-4622-45DE-977D-8949754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2023-07-03T09:16:00Z</cp:lastPrinted>
  <dcterms:created xsi:type="dcterms:W3CDTF">2023-07-03T09:19:00Z</dcterms:created>
  <dcterms:modified xsi:type="dcterms:W3CDTF">2023-07-03T09:19:00Z</dcterms:modified>
</cp:coreProperties>
</file>