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2C0FE5" w:rsidRPr="002C0FE5" w:rsidRDefault="00CC4D5B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ЧАГОДОЩЕНСКОГО</w:t>
      </w:r>
      <w:r w:rsidR="002C0FE5"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МУНИЦИПАЛЬНОГО  ОКРУГА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ВОЛОГОДСКОЙ ОБЛАСТИ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Заключение №</w:t>
      </w:r>
      <w:r w:rsidR="00CC4D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C0E3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</w:t>
      </w:r>
      <w:r w:rsidR="00FD7F3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на проект решения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61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2023 год и плановый период 2024 и 2025 годов» 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0FE5" w:rsidRPr="002C0FE5" w:rsidRDefault="00CC4D5B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п. Чагода     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FD7F3C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D7F3C">
        <w:rPr>
          <w:rFonts w:ascii="Times New Roman" w:eastAsia="Times New Roman" w:hAnsi="Times New Roman"/>
          <w:sz w:val="28"/>
          <w:szCs w:val="28"/>
          <w:lang w:eastAsia="ar-SA"/>
        </w:rPr>
        <w:t>декабря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2023 года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подготовлено в соответствии с  положением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округе, утвержденном решением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.2022 №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3 «Об утверждении Положения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</w:t>
      </w:r>
      <w:r w:rsidR="00043120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Вологодской об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ласти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», с положением 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утвержденном решением 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Представительным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7.10.2022 №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О создании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Вологодской области» и пунктом 1.3. раздела 1 «Экспертно-аналитические мероприятия» плана работы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на 2023 год.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Предметом экспертизы является проект решения 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61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2023 год и плановый период 2024 и 2025 годов»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При проведении экспертизы была поставлена задача дать заключение о целесообразности принятия проекта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муниципального округа «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61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2023 год и плановый период 2024 и 2025 годов»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точки зрения: соответствия действующему законодательству и положению о бюджетном процессе; реалистичности и наличия  должного  обоснования  вносимых  изменений;  целесообразности  внесения изменений. Экспертиза была осуществлена в разрезе предлагаемых изменений в бюджет округа, предусмотренных проектом муниципального правового акта на предмет их соответствия вышеуказанным критериям.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Проект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  «О внесении изменений в решен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ие Представительного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Собрания округа от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61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с приложениями №2,</w:t>
      </w:r>
      <w:r w:rsidR="00CC0E3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3,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4,5,6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 в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контрольно-счетную комиссию 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для проведения экспертизы и подготовки заключения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3F3C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FD7F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FD7F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декабря</w:t>
      </w:r>
      <w:r w:rsidR="00CC0E3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2023 года по электронной почте.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Одновременно с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lastRenderedPageBreak/>
        <w:t>проектом решения представлена пояснительная записк</w:t>
      </w:r>
      <w:r w:rsidR="00FD7F3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и по доходам и расходам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с указанием причин п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редлагаемых изменений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бюджета на 2023 год.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Изменения в решение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61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  бюджете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2023 год и плановый период 2024 и 2025 годов»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вносятся </w:t>
      </w:r>
      <w:r w:rsidR="00FD7F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четвертый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раз. 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Анализ вносимых изменений по основным характеристикам бюджета округа на 2023 год представлен в таблице №1.</w:t>
      </w:r>
    </w:p>
    <w:p w:rsidR="002C0FE5" w:rsidRDefault="00F217B3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Таблица № 1        </w:t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(тыс.  рублей)</w:t>
      </w:r>
    </w:p>
    <w:p w:rsidR="00973A89" w:rsidRPr="000F4560" w:rsidRDefault="00973A89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2778"/>
        <w:gridCol w:w="2472"/>
        <w:gridCol w:w="1418"/>
        <w:gridCol w:w="1417"/>
        <w:gridCol w:w="1241"/>
      </w:tblGrid>
      <w:tr w:rsidR="002C0FE5" w:rsidRPr="002C0FE5" w:rsidTr="00290F0C">
        <w:trPr>
          <w:trHeight w:val="143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4C5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Представительного 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Собрания от </w:t>
            </w:r>
            <w:r w:rsidR="004C5F2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30</w:t>
            </w:r>
            <w:r w:rsidR="00FF79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  <w:r w:rsidR="004C5F2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11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.202</w:t>
            </w:r>
            <w:r w:rsidR="00FF79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№</w:t>
            </w:r>
            <w:r w:rsidR="004C5F2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Изменения к утвержден</w:t>
            </w:r>
          </w:p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ному решению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ind w:left="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% изменения </w:t>
            </w:r>
          </w:p>
        </w:tc>
      </w:tr>
      <w:tr w:rsidR="00FD7F3C" w:rsidRPr="002C0FE5" w:rsidTr="00290F0C">
        <w:trPr>
          <w:trHeight w:val="3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доходов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, из них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BA3D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990488,2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995595,5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+5107,3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3C" w:rsidRPr="00973A89" w:rsidRDefault="00FD7F3C" w:rsidP="007558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+0,5%</w:t>
            </w:r>
          </w:p>
        </w:tc>
      </w:tr>
      <w:tr w:rsidR="00FD7F3C" w:rsidRPr="002C0FE5" w:rsidTr="00290F0C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BA3D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186554,3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186554,3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3C" w:rsidRPr="00973A89" w:rsidRDefault="00FD7F3C" w:rsidP="00FF79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3A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0%</w:t>
            </w:r>
          </w:p>
        </w:tc>
      </w:tr>
      <w:tr w:rsidR="00FD7F3C" w:rsidRPr="002C0FE5" w:rsidTr="00290F0C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BA3D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803933,9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809041,2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FF79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+5107,3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3C" w:rsidRPr="00973A89" w:rsidRDefault="00FD7F3C" w:rsidP="007558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+0,6</w:t>
            </w:r>
            <w:r w:rsidRPr="00973A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</w:tr>
      <w:tr w:rsidR="00FD7F3C" w:rsidRPr="002C0FE5" w:rsidTr="00290F0C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BA3D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1006028,6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470A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1011135,9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F3C" w:rsidRPr="002C0FE5" w:rsidRDefault="00FD7F3C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+5107,3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F3C" w:rsidRPr="00973A89" w:rsidRDefault="00FD7F3C" w:rsidP="00FF79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+0,5</w:t>
            </w:r>
            <w:r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  <w:tr w:rsidR="004F5019" w:rsidRPr="002C0FE5" w:rsidTr="00290F0C">
        <w:trPr>
          <w:trHeight w:val="37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Профицит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(+), дефицит (-)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4F50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-15540,4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FF7936" w:rsidP="00470A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-15540,4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Из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представленных показателей таблицы видно, что проектом решения объем доходов бюджета на 2023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корректируется в  сторону </w:t>
      </w:r>
      <w:r w:rsidR="00FD7F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увеличения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</w:t>
      </w:r>
      <w:r w:rsidR="00FD7F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5107,3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или на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0,</w:t>
      </w:r>
      <w:r w:rsidR="00FD7F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годовым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назначениям, объем расходов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так же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планируе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тся </w:t>
      </w:r>
      <w:r w:rsidR="00FD7F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увеличить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</w:t>
      </w:r>
      <w:r w:rsidR="00FD7F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5107,3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или на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0,</w:t>
      </w:r>
      <w:r w:rsidR="00FD7F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годовым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назначениям. </w:t>
      </w:r>
      <w:r w:rsidR="00EB06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Дефицит остается на прежнем уровне, и составит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15540,4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2C0FE5" w:rsidRPr="00C0229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C022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Анализ внесения изменений в доходную часть бюджета.</w:t>
      </w:r>
    </w:p>
    <w:p w:rsidR="002C0FE5" w:rsidRDefault="002C0FE5" w:rsidP="000F45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Проектом решения предусматривается </w:t>
      </w:r>
      <w:r w:rsidR="00606772"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увеличение </w:t>
      </w:r>
      <w:r w:rsidR="00556B35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оходов бюджета округа  в 2023 году на общую сумму </w:t>
      </w:r>
      <w:r w:rsidR="00606772">
        <w:rPr>
          <w:rFonts w:ascii="Times New Roman" w:eastAsia="Times New Roman" w:hAnsi="Times New Roman"/>
          <w:sz w:val="28"/>
          <w:szCs w:val="28"/>
          <w:lang w:eastAsia="ar-SA"/>
        </w:rPr>
        <w:t>5107,3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Размеры уточнений по каждому виду доходов на 2023 год представлены в таблице</w:t>
      </w:r>
      <w:r w:rsidR="005E1F2E"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№2.</w:t>
      </w:r>
    </w:p>
    <w:p w:rsidR="00606772" w:rsidRDefault="00B60D05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</w:t>
      </w:r>
      <w:r w:rsidR="00F42DC8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</w:t>
      </w: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606772" w:rsidRDefault="00606772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:rsidR="005E1F2E" w:rsidRDefault="00EB067E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lastRenderedPageBreak/>
        <w:t xml:space="preserve"> Т</w:t>
      </w:r>
      <w:r w:rsidR="005E1F2E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аблица № 2        </w:t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</w:t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</w:t>
      </w:r>
      <w:r w:rsidR="000F4560" w:rsidRP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(тыс. рублей)</w:t>
      </w:r>
    </w:p>
    <w:p w:rsidR="00F42DC8" w:rsidRPr="000F4560" w:rsidRDefault="00F42DC8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tbl>
      <w:tblPr>
        <w:tblW w:w="0" w:type="auto"/>
        <w:tblInd w:w="90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38"/>
        <w:gridCol w:w="1559"/>
        <w:gridCol w:w="1559"/>
        <w:gridCol w:w="1383"/>
      </w:tblGrid>
      <w:tr w:rsidR="002C0FE5" w:rsidRPr="002C0FE5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доходных 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2C0FE5" w:rsidRPr="002C0FE5" w:rsidRDefault="000F4560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2C0FE5" w:rsidRPr="002C0FE5" w:rsidRDefault="002C0FE5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2C0FE5" w:rsidRPr="000F4560" w:rsidRDefault="000F4560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</w:tc>
      </w:tr>
      <w:tr w:rsidR="00FF7936" w:rsidRPr="002C0FE5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936" w:rsidRPr="00F42DC8" w:rsidRDefault="00FF793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F42DC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936" w:rsidRPr="009457F2" w:rsidRDefault="00FF7936" w:rsidP="00701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457F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186554,3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936" w:rsidRPr="009457F2" w:rsidRDefault="00FF793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186554,3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936" w:rsidRPr="009457F2" w:rsidRDefault="00FF793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0,0</w:t>
            </w:r>
          </w:p>
        </w:tc>
      </w:tr>
      <w:tr w:rsidR="00606772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C02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поступления</w:t>
            </w: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из них: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BA3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803933,9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395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809041,2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606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+5107,3</w:t>
            </w:r>
          </w:p>
        </w:tc>
      </w:tr>
      <w:tr w:rsidR="00606772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Дотации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BA3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189002,9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199625,00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FF79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+10622,1</w:t>
            </w:r>
          </w:p>
        </w:tc>
      </w:tr>
      <w:tr w:rsidR="00606772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Default="00606772" w:rsidP="00395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Default="00606772" w:rsidP="00BA3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447304,6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Default="00606772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442209,8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6772" w:rsidRDefault="00606772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-5094,8</w:t>
            </w:r>
          </w:p>
        </w:tc>
      </w:tr>
      <w:tr w:rsidR="00606772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Субвенции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BA3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160755,4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160335,4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6772" w:rsidRPr="002C3B76" w:rsidRDefault="00606772" w:rsidP="006067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-420,0</w:t>
            </w:r>
          </w:p>
        </w:tc>
      </w:tr>
      <w:tr w:rsidR="00606772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Default="00606772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Default="00606772" w:rsidP="00BA3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5612,1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Default="00606772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5612,1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6772" w:rsidRDefault="00606772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606772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FF7936" w:rsidRDefault="00606772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F79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BA3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1258,9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6772" w:rsidRPr="002C0FE5" w:rsidRDefault="00606772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1258,9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6772" w:rsidRPr="002C3B76" w:rsidRDefault="00606772" w:rsidP="00FF79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5726E" w:rsidRDefault="0095726E" w:rsidP="0095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Уточнения решения о 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юджете 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202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обусловлено проектом закона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«О внесении изменений в закон области от 1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 5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283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-ОЗ «Об областном</w:t>
      </w:r>
      <w:r w:rsidR="00C0229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бюджете на 202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и пла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новый период 2024 и 2025 годов» и </w:t>
      </w:r>
      <w:r w:rsidR="00C4246A" w:rsidRPr="00BD359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основании Уведомлений об изменении бюджетных  ассигнований по </w:t>
      </w:r>
      <w:r w:rsidR="006D6965" w:rsidRPr="00BD359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доходам</w:t>
      </w:r>
      <w:r w:rsidR="00C4246A" w:rsidRPr="00BD359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395E0F" w:rsidRDefault="00FF22F7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-н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а </w:t>
      </w:r>
      <w:r w:rsidR="00BA3DF1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10622,1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 рублей увеличены 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д</w:t>
      </w:r>
      <w:r w:rsidR="00C0229E" w:rsidRP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отации бюджетам муниципальных округов на поддержку мер по обеспечению сбалансированности бюджетов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;</w:t>
      </w:r>
    </w:p>
    <w:p w:rsidR="00B371BF" w:rsidRDefault="006D696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="008A22E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-на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BD35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5094,8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тыс.рублей </w:t>
      </w:r>
      <w:r w:rsidR="00844E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уменьшена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8A22E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убсиди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я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бюджетам</w:t>
      </w:r>
      <w:r w:rsidR="00844E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BD35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на реализацию мероприятий по модернизации школьных систем образования;</w:t>
      </w:r>
    </w:p>
    <w:p w:rsidR="00BD359E" w:rsidRDefault="00395E0F" w:rsidP="00BD359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- 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на </w:t>
      </w:r>
      <w:r w:rsidR="00BD35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420,0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тыс.рублей 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уменьшена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</w:t>
      </w:r>
      <w:r w:rsidR="00B948B4" w:rsidRP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убвенци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я</w:t>
      </w:r>
      <w:r w:rsidR="00B948B4" w:rsidRP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BD359E" w:rsidRPr="00BD35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BD35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.</w:t>
      </w:r>
    </w:p>
    <w:p w:rsidR="002908FD" w:rsidRPr="00395E0F" w:rsidRDefault="00BD359E" w:rsidP="00BD359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="002908FD" w:rsidRPr="002C0F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На основании вышеизложенного внесение изменений в бюджет округа на 2023 год является обоснованным и соответствующим нормам Положения о бюджетном процессе и требованиям Бюджетного Кодекса. С учетом предлагаемых проектом решения корректировок, плановые назначения по безвозмездным поступлениям бюджета округа на 2023 год составят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809041,2</w:t>
      </w:r>
      <w:r w:rsidR="002908FD" w:rsidRPr="00ED132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 рублей.</w:t>
      </w:r>
    </w:p>
    <w:p w:rsidR="00CB76D6" w:rsidRDefault="00E719E1" w:rsidP="005E1F2E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</w:t>
      </w:r>
      <w:r w:rsidR="00CB76D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величение собственных доход</w:t>
      </w:r>
      <w:r w:rsidR="002908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о</w:t>
      </w:r>
      <w:r w:rsidR="00CB76D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в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не проектируется. </w:t>
      </w:r>
    </w:p>
    <w:p w:rsidR="002C0FE5" w:rsidRPr="00EB067E" w:rsidRDefault="000F4560" w:rsidP="002C0FE5">
      <w:pPr>
        <w:tabs>
          <w:tab w:val="left" w:pos="0"/>
        </w:tabs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13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0FE5" w:rsidRPr="00673520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>Предлагаемые изменения доходной части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бюджета</w:t>
      </w:r>
      <w:r w:rsidR="00404C10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с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</w:t>
      </w:r>
      <w:r w:rsidR="00404C10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увеличением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на 2023 год на </w:t>
      </w:r>
      <w:r w:rsidR="00BD359E">
        <w:rPr>
          <w:rFonts w:ascii="Times New Roman CYR" w:eastAsia="Times New Roman CYR" w:hAnsi="Times New Roman CYR" w:cs="Times New Roman CYR"/>
          <w:bCs/>
          <w:i/>
          <w:iCs/>
          <w:color w:val="000000"/>
          <w:sz w:val="28"/>
          <w:szCs w:val="28"/>
          <w:lang w:eastAsia="ar-SA"/>
        </w:rPr>
        <w:t>5107,3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тыс. рублей </w:t>
      </w:r>
      <w:r w:rsidR="00955784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являются обоснованными и влекут за собой внесение изменений в расходную часть  бюджета округа. </w:t>
      </w:r>
    </w:p>
    <w:p w:rsidR="00AE1FFE" w:rsidRDefault="00AE1FFE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AE1FFE" w:rsidRDefault="00AE1FFE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2C0FE5" w:rsidRPr="00EB067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</w:pPr>
      <w:r w:rsidRPr="00EB067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lastRenderedPageBreak/>
        <w:t>Изменение общего объема расходов</w:t>
      </w:r>
    </w:p>
    <w:p w:rsidR="002C0FE5" w:rsidRPr="0006506D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506D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1. Соответствие требованиям Бюджетного кодекса РФ.</w:t>
      </w:r>
    </w:p>
    <w:p w:rsidR="0006506D" w:rsidRDefault="002C0FE5" w:rsidP="0006506D">
      <w:pPr>
        <w:suppressAutoHyphens/>
        <w:spacing w:before="119" w:after="119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проекте решения </w:t>
      </w:r>
      <w:r w:rsidR="005843E5" w:rsidRPr="0006506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5843E5" w:rsidRPr="0006506D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="005843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 внесении изменений в бюджет округа на 2023 год 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>изменение</w:t>
      </w:r>
      <w:r w:rsidR="005843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дефицита бюджета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предусмотрено, дефицит останется на прежнем уровне и составит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43E5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что соответствует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3 статьи 92.1 Бюджетного кодекса РФ</w:t>
      </w:r>
    </w:p>
    <w:p w:rsidR="002C0FE5" w:rsidRPr="002C0FE5" w:rsidRDefault="002C0FE5" w:rsidP="0006506D">
      <w:pPr>
        <w:suppressAutoHyphens/>
        <w:spacing w:before="119" w:after="119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Обоснованность вносимых изменений</w:t>
      </w:r>
    </w:p>
    <w:p w:rsidR="002C0FE5" w:rsidRPr="002C0FE5" w:rsidRDefault="002C0FE5" w:rsidP="002C0FE5">
      <w:pPr>
        <w:suppressAutoHyphens/>
        <w:spacing w:before="119" w:after="0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Решением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 Собрания 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2023 год и плановый период 202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 xml:space="preserve">4 и 2025 годов» 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утверждены: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расходов в сумме </w:t>
      </w:r>
      <w:r w:rsidR="00AE1FFE">
        <w:rPr>
          <w:rFonts w:ascii="Times New Roman" w:eastAsia="Times New Roman" w:hAnsi="Times New Roman"/>
          <w:sz w:val="28"/>
          <w:szCs w:val="28"/>
          <w:lang w:eastAsia="ar-SA"/>
        </w:rPr>
        <w:t>1006028,6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05070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тыс. рублей;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- дефицит</w:t>
      </w:r>
      <w:r w:rsidR="00685616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15540,4 т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ыс. рублей.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ab/>
        <w:t>Проектом решения о внесении изменений предлагается утвердить: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расходов в сумме </w:t>
      </w:r>
      <w:r w:rsidR="00AE1FFE">
        <w:rPr>
          <w:rFonts w:ascii="Times New Roman" w:eastAsia="Times New Roman" w:hAnsi="Times New Roman"/>
          <w:sz w:val="28"/>
          <w:szCs w:val="28"/>
          <w:lang w:eastAsia="ar-SA"/>
        </w:rPr>
        <w:t>1011135,9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размер дефицита бюджета округа на 2023 год 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остается на прежнем уровне 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5681" w:rsidRPr="00865681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Таким образом, в 2023 году происходит 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AE1FFE">
        <w:rPr>
          <w:rFonts w:ascii="Times New Roman" w:eastAsia="Times New Roman" w:hAnsi="Times New Roman"/>
          <w:sz w:val="28"/>
          <w:szCs w:val="28"/>
          <w:lang w:eastAsia="ar-SA"/>
        </w:rPr>
        <w:t>величение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объема расходов на </w:t>
      </w:r>
      <w:r w:rsidR="00AE1FFE">
        <w:rPr>
          <w:rFonts w:ascii="Times New Roman" w:eastAsia="Times New Roman" w:hAnsi="Times New Roman"/>
          <w:sz w:val="28"/>
          <w:szCs w:val="28"/>
          <w:lang w:eastAsia="ar-SA"/>
        </w:rPr>
        <w:t>5107,3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Размеры уточнений по разделам подразделам функциональной классификации расходов на 2023 год представлены таблице </w:t>
      </w:r>
      <w:r w:rsidR="005E1F2E">
        <w:rPr>
          <w:rFonts w:ascii="Times New Roman" w:eastAsia="Times New Roman" w:hAnsi="Times New Roman"/>
          <w:sz w:val="28"/>
          <w:szCs w:val="28"/>
          <w:lang w:eastAsia="ar-SA"/>
        </w:rPr>
        <w:t>№3.</w:t>
      </w:r>
    </w:p>
    <w:p w:rsidR="004B062D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Таблица   №3                                                                                            </w:t>
      </w:r>
    </w:p>
    <w:p w:rsidR="002C0FE5" w:rsidRDefault="005E1F2E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ab/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510" w:type="dxa"/>
        <w:tblInd w:w="96" w:type="dxa"/>
        <w:tblLayout w:type="fixed"/>
        <w:tblLook w:val="04A0"/>
      </w:tblPr>
      <w:tblGrid>
        <w:gridCol w:w="5115"/>
        <w:gridCol w:w="1560"/>
        <w:gridCol w:w="1417"/>
        <w:gridCol w:w="1418"/>
      </w:tblGrid>
      <w:tr w:rsidR="007E001D" w:rsidRPr="007E001D" w:rsidTr="004B062D">
        <w:trPr>
          <w:trHeight w:val="288"/>
        </w:trPr>
        <w:tc>
          <w:tcPr>
            <w:tcW w:w="5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E001D" w:rsidRPr="007E001D" w:rsidTr="004B062D">
        <w:trPr>
          <w:trHeight w:val="552"/>
        </w:trPr>
        <w:tc>
          <w:tcPr>
            <w:tcW w:w="5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01D" w:rsidRPr="007E001D" w:rsidRDefault="007E001D" w:rsidP="007E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7E001D" w:rsidRPr="007E001D" w:rsidTr="004B062D">
        <w:trPr>
          <w:trHeight w:val="300"/>
        </w:trPr>
        <w:tc>
          <w:tcPr>
            <w:tcW w:w="5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01D" w:rsidRPr="007E001D" w:rsidRDefault="007E001D" w:rsidP="007E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E001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AE1FFE" w:rsidRPr="007E001D" w:rsidTr="004B062D">
        <w:trPr>
          <w:trHeight w:val="56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ВОПРОСЫ, из них: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113692,1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115745,7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+2053,6</w:t>
            </w:r>
          </w:p>
        </w:tc>
      </w:tr>
      <w:tr w:rsidR="00AE1FFE" w:rsidRPr="007E001D" w:rsidTr="004B062D">
        <w:trPr>
          <w:trHeight w:val="56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0A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его должностного лица </w:t>
            </w: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субъект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РФ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0A7C10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2540,2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0A7C10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2510,2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0A7C10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-30,0</w:t>
            </w:r>
          </w:p>
        </w:tc>
      </w:tr>
      <w:tr w:rsidR="00AE1FFE" w:rsidRPr="007E001D" w:rsidTr="004B062D">
        <w:trPr>
          <w:trHeight w:val="108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61363,5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62313,8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7E001D" w:rsidRDefault="00AE1FFE" w:rsidP="00AE1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+950,3</w:t>
            </w:r>
          </w:p>
        </w:tc>
      </w:tr>
      <w:tr w:rsidR="00AE1FFE" w:rsidRPr="007E001D" w:rsidTr="004B062D">
        <w:trPr>
          <w:trHeight w:val="87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12159,8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12142,5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-17,3</w:t>
            </w:r>
          </w:p>
        </w:tc>
      </w:tr>
      <w:tr w:rsidR="00AE1FFE" w:rsidRPr="007E001D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37588,1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38738,7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7E001D" w:rsidRDefault="00AE1FFE" w:rsidP="000A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+1150,6</w:t>
            </w:r>
          </w:p>
        </w:tc>
      </w:tr>
      <w:tr w:rsidR="00AE1FFE" w:rsidRPr="007E001D" w:rsidTr="004B062D">
        <w:trPr>
          <w:trHeight w:val="84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ДЕЯТЕЛЬНОСТЬ, из них: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6283,7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7E001D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6229,3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7E001D" w:rsidRDefault="00AE1FFE" w:rsidP="00AE1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-54,4</w:t>
            </w:r>
          </w:p>
        </w:tc>
      </w:tr>
      <w:tr w:rsidR="00AE1FFE" w:rsidRPr="007E001D" w:rsidTr="00940B58">
        <w:trPr>
          <w:trHeight w:val="433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940B58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0B5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C21003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C21003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C21003" w:rsidRDefault="00AE1FFE" w:rsidP="00A8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-20,0</w:t>
            </w:r>
          </w:p>
        </w:tc>
      </w:tr>
      <w:tr w:rsidR="00AE1FFE" w:rsidRPr="00190D49" w:rsidTr="004B062D">
        <w:trPr>
          <w:trHeight w:val="81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C21003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3068,5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C21003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3034,1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C21003" w:rsidRDefault="00AE1FFE" w:rsidP="00AE1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-34,4</w:t>
            </w:r>
          </w:p>
        </w:tc>
      </w:tr>
      <w:tr w:rsidR="00AE1FFE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32670,9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34831,1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+2160,2</w:t>
            </w:r>
          </w:p>
        </w:tc>
      </w:tr>
      <w:tr w:rsidR="00AE1FFE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21848,5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24062,1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+2213,6</w:t>
            </w:r>
          </w:p>
        </w:tc>
      </w:tr>
      <w:tr w:rsidR="00AE1FFE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C21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5062,8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5009,4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-53,4</w:t>
            </w:r>
          </w:p>
        </w:tc>
      </w:tr>
      <w:tr w:rsidR="00AE1FFE" w:rsidRPr="00190D49" w:rsidTr="004B062D">
        <w:trPr>
          <w:trHeight w:val="56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442080,2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444676,0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106C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2595,8</w:t>
            </w:r>
          </w:p>
        </w:tc>
      </w:tr>
      <w:tr w:rsidR="00AE1FFE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Коммунальное </w:t>
            </w:r>
            <w:r w:rsidR="00AE1FFE"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87041,6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87041,9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E1FFE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39992,2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42587,7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DF755E" w:rsidP="0081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+2595,5</w:t>
            </w:r>
          </w:p>
        </w:tc>
      </w:tr>
      <w:tr w:rsidR="00AE1FFE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325272,1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319945,5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AE1FFE" w:rsidP="00DF7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F7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5326,6</w:t>
            </w:r>
          </w:p>
        </w:tc>
      </w:tr>
      <w:tr w:rsidR="00AE1FFE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187534,1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182219,3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-5314,8</w:t>
            </w:r>
          </w:p>
        </w:tc>
      </w:tr>
      <w:tr w:rsidR="00AE1FFE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AE1FFE" w:rsidP="00DF7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DF7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E1FFE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20275,2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20268,4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-6,8</w:t>
            </w:r>
          </w:p>
        </w:tc>
      </w:tr>
      <w:tr w:rsidR="00AE1FFE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17162,3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20613,6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3451,3</w:t>
            </w:r>
          </w:p>
        </w:tc>
      </w:tr>
      <w:tr w:rsidR="00AE1FFE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16487,1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3398,6</w:t>
            </w:r>
          </w:p>
        </w:tc>
      </w:tr>
      <w:tr w:rsidR="00AE1FFE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AE1FFE" w:rsidRPr="00190D49" w:rsidTr="004B062D">
        <w:trPr>
          <w:trHeight w:val="33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A82070">
            <w:pPr>
              <w:ind w:firstLineChars="100" w:firstLine="201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10208,9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10436,3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DF755E" w:rsidP="00A8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227,4</w:t>
            </w:r>
          </w:p>
        </w:tc>
      </w:tr>
      <w:tr w:rsidR="00AE1FFE" w:rsidRPr="00190D49" w:rsidTr="004B062D">
        <w:trPr>
          <w:trHeight w:val="33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10208,9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10436,3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227,4</w:t>
            </w:r>
          </w:p>
        </w:tc>
      </w:tr>
      <w:tr w:rsidR="00AE1FFE" w:rsidRPr="007E001D" w:rsidTr="004B062D">
        <w:trPr>
          <w:trHeight w:val="33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AE1FFE" w:rsidP="00DD4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1006028,6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AE1FFE" w:rsidRPr="00190D49" w:rsidRDefault="00DF755E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1011135,9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1FFE" w:rsidRPr="007E001D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+5107,3</w:t>
            </w:r>
          </w:p>
        </w:tc>
      </w:tr>
    </w:tbl>
    <w:p w:rsidR="007E001D" w:rsidRDefault="007E001D" w:rsidP="002C0FE5">
      <w:pPr>
        <w:suppressAutoHyphens/>
        <w:autoSpaceDE w:val="0"/>
        <w:spacing w:after="119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D90CED" w:rsidRPr="00D90CED" w:rsidRDefault="002C0FE5" w:rsidP="000F4560">
      <w:pPr>
        <w:suppressAutoHyphens/>
        <w:spacing w:before="100" w:after="0" w:line="240" w:lineRule="auto"/>
        <w:ind w:left="-23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ab/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Проведенным анализом изменений расходной части бюджета </w:t>
      </w:r>
      <w:r w:rsid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округа 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установлено, что сумма расходных ассигнований бюджета </w:t>
      </w:r>
      <w:r w:rsidR="007E001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муниципального </w:t>
      </w:r>
      <w:r w:rsid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округа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в целом увеличена на сумму </w:t>
      </w:r>
      <w:r w:rsidR="00DF755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5107,3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рублей, в том числе последующим разделам Бюджетной классификации Российской Федерации: </w:t>
      </w:r>
    </w:p>
    <w:p w:rsidR="00D90CED" w:rsidRDefault="00D90CED" w:rsidP="00D90C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>по разделу 0100 «Общегосударственные вопросы»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расходы в целом </w:t>
      </w:r>
      <w:r w:rsidR="00CB0113">
        <w:rPr>
          <w:rFonts w:ascii="Times New Roman" w:eastAsia="Times New Roman" w:hAnsi="Times New Roman"/>
          <w:bCs/>
          <w:sz w:val="28"/>
          <w:szCs w:val="28"/>
          <w:lang w:eastAsia="ar-SA"/>
        </w:rPr>
        <w:t>увеличены</w:t>
      </w:r>
      <w:r w:rsidR="004C627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</w:t>
      </w:r>
      <w:r w:rsidR="00DF755E">
        <w:rPr>
          <w:rFonts w:ascii="Times New Roman" w:eastAsia="Times New Roman" w:hAnsi="Times New Roman"/>
          <w:bCs/>
          <w:sz w:val="28"/>
          <w:szCs w:val="28"/>
          <w:lang w:eastAsia="ar-SA"/>
        </w:rPr>
        <w:t>2053,6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тыс. рублей</w:t>
      </w:r>
      <w:r w:rsidR="00E7356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</w:t>
      </w:r>
      <w:r w:rsidR="004C627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73563"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утвержденных</w:t>
      </w:r>
      <w:r w:rsidR="00E73563"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назначений</w:t>
      </w:r>
      <w:r w:rsidR="004C627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>в том числе:</w:t>
      </w:r>
    </w:p>
    <w:p w:rsidR="00516E23" w:rsidRPr="0067017E" w:rsidRDefault="00516E23" w:rsidP="00516E23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       </w:t>
      </w:r>
      <w:r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подразделу </w:t>
      </w:r>
      <w:r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0101</w:t>
      </w:r>
      <w:r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</w:t>
      </w:r>
      <w:r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Функционирование высшего должностного   </w:t>
      </w:r>
    </w:p>
    <w:p w:rsidR="00516E23" w:rsidRPr="0067017E" w:rsidRDefault="00516E23" w:rsidP="00516E2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  лица  субъекта РФ и муниципального образования» </w:t>
      </w:r>
      <w:r w:rsidR="00DF75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-30,0</w:t>
      </w:r>
      <w:r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     тыс.рублей.</w:t>
      </w:r>
    </w:p>
    <w:p w:rsidR="00D90CED" w:rsidRPr="0067017E" w:rsidRDefault="00033FB5" w:rsidP="00033F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-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подразделу </w:t>
      </w:r>
      <w:r w:rsidR="00D90CED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0104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</w:t>
      </w:r>
      <w:r w:rsidR="00D90CED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бюджетные назначения в целом</w:t>
      </w:r>
      <w:r w:rsidR="004C627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D133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увеличены</w:t>
      </w:r>
      <w:r w:rsidR="000A0940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4C627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на</w:t>
      </w:r>
      <w:r w:rsidR="004C627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CB011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+</w:t>
      </w:r>
      <w:r w:rsidR="00DF75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950,3</w:t>
      </w:r>
      <w:r w:rsidR="00EE51DA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тыс. рублей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E73563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.</w:t>
      </w:r>
    </w:p>
    <w:p w:rsidR="00E73563" w:rsidRPr="0067017E" w:rsidRDefault="00033FB5" w:rsidP="00033F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- 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по подразделу 0106 «</w:t>
      </w:r>
      <w:r w:rsidR="00E73563" w:rsidRPr="0067017E">
        <w:rPr>
          <w:rFonts w:ascii="Times New Roman" w:eastAsia="Times New Roman" w:hAnsi="Times New Roman"/>
          <w:iCs/>
          <w:color w:val="000000"/>
          <w:sz w:val="28"/>
          <w:szCs w:val="28"/>
        </w:rPr>
        <w:t>Обеспечение деятельности финансовых, налоговых и таможенных органов финансового (финансово-бюджетного) надзора»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бюджетные назначения </w:t>
      </w:r>
      <w:r w:rsidR="00DD133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увеличены</w:t>
      </w:r>
      <w:r w:rsidR="000A0940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на </w:t>
      </w:r>
      <w:r w:rsidR="00DF75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-17,3</w:t>
      </w:r>
      <w:r w:rsidR="00DD133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ыс..</w:t>
      </w:r>
    </w:p>
    <w:p w:rsidR="00033FB5" w:rsidRPr="00033FB5" w:rsidRDefault="00033FB5" w:rsidP="00033FB5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-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по подразделу 0113 «</w:t>
      </w:r>
      <w:r w:rsidR="00D90CED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Другие общегосударственные вопросы» </w:t>
      </w:r>
      <w:r w:rsidR="0067017E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так же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бюджетные назначения </w:t>
      </w:r>
      <w:r w:rsidR="00DD133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увеличены</w:t>
      </w:r>
      <w:r w:rsidR="000A0940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на </w:t>
      </w:r>
      <w:r w:rsidR="00DD133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+</w:t>
      </w:r>
      <w:r w:rsidR="00DF75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1150,6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</w:t>
      </w:r>
      <w:r w:rsidR="000A0940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D90CED" w:rsidRPr="00033FB5" w:rsidRDefault="00D90CED" w:rsidP="00033FB5">
      <w:pPr>
        <w:suppressAutoHyphens/>
        <w:spacing w:after="0" w:line="240" w:lineRule="auto"/>
        <w:ind w:firstLine="545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7017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E73563" w:rsidRPr="0067017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Pr="0067017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E35BC8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115745,7</w:t>
      </w:r>
      <w:r w:rsidRPr="0067017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DD133D" w:rsidRPr="00DD133D" w:rsidRDefault="00DD133D" w:rsidP="00033FB5">
      <w:pPr>
        <w:suppressAutoHyphens/>
        <w:spacing w:after="0" w:line="240" w:lineRule="auto"/>
        <w:ind w:left="1077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</w:p>
    <w:p w:rsidR="00DD133D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- по разделу 0300 «Национальная </w:t>
      </w:r>
      <w:r w:rsidRPr="00E7356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ar-SA"/>
        </w:rPr>
        <w:t>безопасность и правоохранительная деятельность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»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расходы в целом </w:t>
      </w:r>
      <w:r w:rsidR="00DD133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уменьшены </w:t>
      </w:r>
      <w:r w:rsidR="006F4D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</w:t>
      </w:r>
      <w:r w:rsidR="00E35BC8">
        <w:rPr>
          <w:rFonts w:ascii="Times New Roman" w:eastAsia="Times New Roman" w:hAnsi="Times New Roman"/>
          <w:bCs/>
          <w:sz w:val="28"/>
          <w:szCs w:val="28"/>
          <w:lang w:eastAsia="ar-SA"/>
        </w:rPr>
        <w:t>54,4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тыс. рублей</w:t>
      </w:r>
      <w:r w:rsidR="00E7356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1526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D133D">
        <w:rPr>
          <w:rFonts w:ascii="Times New Roman" w:eastAsia="Times New Roman" w:hAnsi="Times New Roman"/>
          <w:bCs/>
          <w:sz w:val="28"/>
          <w:szCs w:val="28"/>
          <w:lang w:eastAsia="ar-SA"/>
        </w:rPr>
        <w:t>в том числе:</w:t>
      </w:r>
    </w:p>
    <w:p w:rsidR="00DD133D" w:rsidRPr="0067017E" w:rsidRDefault="00DD133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7017E">
        <w:rPr>
          <w:rFonts w:ascii="Times New Roman" w:eastAsia="Times New Roman" w:hAnsi="Times New Roman"/>
          <w:bCs/>
          <w:sz w:val="28"/>
          <w:szCs w:val="28"/>
          <w:lang w:eastAsia="ar-SA"/>
        </w:rPr>
        <w:t>- по</w:t>
      </w:r>
      <w:r w:rsidRPr="0067017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подразделу 0309 «</w:t>
      </w:r>
      <w:r w:rsidR="0067017E"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Гражданская оборона</w:t>
      </w:r>
      <w:r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»</w:t>
      </w:r>
      <w:r w:rsidR="0067017E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="0067017E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бюджетные назначения уменьшены на -</w:t>
      </w:r>
      <w:r w:rsidR="00E35BC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20,0</w:t>
      </w:r>
      <w:r w:rsidR="0067017E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рублей;</w:t>
      </w:r>
    </w:p>
    <w:p w:rsidR="0067017E" w:rsidRPr="0067017E" w:rsidRDefault="0067017E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</w:pPr>
      <w:r w:rsidRPr="0067017E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- </w:t>
      </w:r>
      <w:r w:rsidR="00F52D27" w:rsidRPr="0067017E">
        <w:rPr>
          <w:rFonts w:ascii="Times New Roman" w:eastAsia="Times New Roman" w:hAnsi="Times New Roman"/>
          <w:bCs/>
          <w:sz w:val="28"/>
          <w:szCs w:val="28"/>
          <w:lang w:eastAsia="ar-SA"/>
        </w:rPr>
        <w:t>по</w:t>
      </w:r>
      <w:r w:rsidR="0081526B" w:rsidRPr="0067017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подразделу 0310 «</w:t>
      </w:r>
      <w:r w:rsidR="0081526B"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Защита населения и территорий от чрезвычайных ситуаций природного и техногенного характера, пожарная безопасность</w:t>
      </w:r>
      <w:r w:rsidR="0081526B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»</w:t>
      </w:r>
      <w:r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бюджетные назначения уменьшены на -</w:t>
      </w:r>
      <w:r w:rsidR="00E35BC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34,4</w:t>
      </w:r>
      <w:r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 тыс. рублей</w:t>
      </w:r>
      <w:r w:rsidR="00F52D27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. </w:t>
      </w:r>
    </w:p>
    <w:p w:rsidR="00033FB5" w:rsidRPr="00033FB5" w:rsidRDefault="00033FB5" w:rsidP="00033FB5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   </w:t>
      </w:r>
      <w:r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С учетом вносимых изменений объем бюджетных назначений по данному разделу на 2023 год составит </w:t>
      </w:r>
      <w:r w:rsidR="00E35BC8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6229,3</w:t>
      </w:r>
      <w:r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Pr="00033FB5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.</w:t>
      </w:r>
    </w:p>
    <w:p w:rsidR="001B461B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по разделу 0400 «Национальная экономика»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расходы  </w:t>
      </w:r>
      <w:r w:rsidR="001B46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увеличены </w:t>
      </w:r>
      <w:r w:rsidR="0081526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</w:t>
      </w:r>
      <w:r w:rsidR="001B461B">
        <w:rPr>
          <w:rFonts w:ascii="Times New Roman" w:eastAsia="Times New Roman" w:hAnsi="Times New Roman"/>
          <w:bCs/>
          <w:sz w:val="28"/>
          <w:szCs w:val="28"/>
          <w:lang w:eastAsia="ar-SA"/>
        </w:rPr>
        <w:t>+6942,1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тыс. рублей от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утвержденных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назначений, в том числе</w:t>
      </w:r>
      <w:r w:rsidR="001B461B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1B461B" w:rsidRPr="00033FB5" w:rsidRDefault="001B461B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-</w:t>
      </w:r>
      <w:r w:rsidR="00B95C6E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90CED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</w:t>
      </w:r>
      <w:r w:rsidR="00C7695E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подразделу 040</w:t>
      </w:r>
      <w:r w:rsidR="006F4D11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9 «</w:t>
      </w: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Дорожное хозяйство(дорожные фонды)</w:t>
      </w:r>
      <w:r w:rsidR="00C7695E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  <w:r w:rsidR="006F4D11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C7695E"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назначения увеличены на </w:t>
      </w:r>
      <w:r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>+</w:t>
      </w:r>
      <w:r w:rsidR="00E35BC8">
        <w:rPr>
          <w:rFonts w:ascii="Times New Roman" w:eastAsia="Times New Roman" w:hAnsi="Times New Roman"/>
          <w:bCs/>
          <w:sz w:val="28"/>
          <w:szCs w:val="28"/>
          <w:lang w:eastAsia="ar-SA"/>
        </w:rPr>
        <w:t>2213,6</w:t>
      </w:r>
      <w:r w:rsidR="00C7695E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</w:t>
      </w: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;</w:t>
      </w:r>
    </w:p>
    <w:p w:rsidR="001B461B" w:rsidRPr="00033FB5" w:rsidRDefault="001B461B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- по подразделу 0412 «Другие вопросы в области</w:t>
      </w:r>
      <w:r w:rsidR="00033FB5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национальной безопасности и правоохранительной деятельности</w:t>
      </w: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  <w:r w:rsidR="00033FB5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назначения увеличены на </w:t>
      </w:r>
      <w:r w:rsidR="00E35BC8">
        <w:rPr>
          <w:rFonts w:ascii="Times New Roman" w:eastAsia="Times New Roman" w:hAnsi="Times New Roman"/>
          <w:bCs/>
          <w:sz w:val="28"/>
          <w:szCs w:val="28"/>
          <w:lang w:eastAsia="ar-SA"/>
        </w:rPr>
        <w:t>-53,4</w:t>
      </w: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</w:t>
      </w:r>
      <w:r w:rsidR="00B95C6E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D90CED" w:rsidRPr="00033FB5" w:rsidRDefault="00B95C6E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90CED"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C7695E"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D90CED"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E35BC8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34831,1</w:t>
      </w:r>
      <w:r w:rsidR="00D90CED"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="00D90CED" w:rsidRPr="00033FB5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.</w:t>
      </w:r>
    </w:p>
    <w:p w:rsidR="00033FB5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по </w:t>
      </w:r>
      <w:r w:rsidRPr="00D90CED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ar-SA"/>
        </w:rPr>
        <w:t>разделу 0500 «Жилищно-коммунальное хозяйство»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расходы в целом </w:t>
      </w:r>
      <w:r w:rsidR="004914BD">
        <w:rPr>
          <w:rFonts w:ascii="Times New Roman" w:eastAsia="Times New Roman" w:hAnsi="Times New Roman"/>
          <w:bCs/>
          <w:sz w:val="28"/>
          <w:szCs w:val="28"/>
          <w:lang w:eastAsia="ar-SA"/>
        </w:rPr>
        <w:t>увеличены</w:t>
      </w:r>
      <w:r w:rsidR="00A7788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4914BD">
        <w:rPr>
          <w:rFonts w:ascii="Times New Roman" w:eastAsia="Times New Roman" w:hAnsi="Times New Roman"/>
          <w:sz w:val="28"/>
          <w:szCs w:val="28"/>
          <w:lang w:eastAsia="ar-SA"/>
        </w:rPr>
        <w:t>2595,8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от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утвержденных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назначений, в том числе</w:t>
      </w:r>
      <w:r w:rsidR="00033FB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33FB5" w:rsidRPr="00033FB5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-</w:t>
      </w:r>
      <w:r w:rsidR="00C7695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по подразделу</w:t>
      </w:r>
      <w:r w:rsidR="00D90CED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0502 «Коммунальное хозяйство»</w:t>
      </w:r>
      <w:r w:rsidR="00A77888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</w:t>
      </w:r>
      <w:r w:rsidR="004914BD">
        <w:rPr>
          <w:rFonts w:ascii="Times New Roman" w:eastAsia="Times New Roman" w:hAnsi="Times New Roman"/>
          <w:iCs/>
          <w:sz w:val="28"/>
          <w:szCs w:val="28"/>
          <w:lang w:eastAsia="ar-SA"/>
        </w:rPr>
        <w:t>+0,3</w:t>
      </w:r>
      <w:r w:rsidR="00A77888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;</w:t>
      </w:r>
      <w:r w:rsidR="00633CFA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</w:p>
    <w:p w:rsidR="00033FB5" w:rsidRPr="00033FB5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33FB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90CED" w:rsidRPr="00033FB5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="00D90CED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0503 «Благоустройство» - </w:t>
      </w:r>
      <w:r w:rsidR="00B95C6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увеличен</w:t>
      </w:r>
      <w:r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ы</w:t>
      </w:r>
      <w:r w:rsidR="00B95C6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="00C7695E" w:rsidRPr="00033FB5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D90CED" w:rsidRPr="00033FB5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033FB5">
        <w:rPr>
          <w:rFonts w:ascii="Times New Roman" w:eastAsia="Times New Roman" w:hAnsi="Times New Roman"/>
          <w:sz w:val="28"/>
          <w:szCs w:val="28"/>
          <w:lang w:eastAsia="ar-SA"/>
        </w:rPr>
        <w:t>+</w:t>
      </w:r>
      <w:r w:rsidR="004914BD">
        <w:rPr>
          <w:rFonts w:ascii="Times New Roman" w:eastAsia="Times New Roman" w:hAnsi="Times New Roman"/>
          <w:sz w:val="28"/>
          <w:szCs w:val="28"/>
          <w:lang w:eastAsia="ar-SA"/>
        </w:rPr>
        <w:t>2595,5</w:t>
      </w:r>
      <w:r w:rsidR="00D90CED" w:rsidRPr="00033FB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C7695E" w:rsidRPr="00033FB5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Pr="00033FB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95C6E" w:rsidRPr="00033F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90CED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C7695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4914B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444676,0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033FB5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lang w:eastAsia="ar-SA"/>
        </w:rPr>
      </w:pPr>
    </w:p>
    <w:p w:rsidR="00033FB5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0700 «Образование»</w:t>
      </w:r>
      <w:r w:rsidR="00633CFA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расходы в целом </w:t>
      </w:r>
      <w:r w:rsid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уменьшены</w:t>
      </w:r>
      <w:r w:rsidR="00633CFA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на </w:t>
      </w:r>
      <w:r w:rsid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-</w:t>
      </w:r>
      <w:r w:rsidR="004914B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5326,6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 от утвержденных назначений, в том числе</w:t>
      </w:r>
      <w:r w:rsid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:</w:t>
      </w:r>
    </w:p>
    <w:p w:rsidR="00033FB5" w:rsidRPr="006B64D4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- по подразделу </w:t>
      </w:r>
      <w:r w:rsidR="00D90CED"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0702 «Общее образование»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– </w:t>
      </w:r>
      <w:r w:rsidR="004914BD">
        <w:rPr>
          <w:rFonts w:ascii="Times New Roman" w:eastAsia="Times New Roman" w:hAnsi="Times New Roman"/>
          <w:iCs/>
          <w:sz w:val="28"/>
          <w:szCs w:val="28"/>
          <w:lang w:eastAsia="ar-SA"/>
        </w:rPr>
        <w:t>5314,8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6B64D4" w:rsidRPr="006B64D4" w:rsidRDefault="006B64D4" w:rsidP="006B64D4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- по подразделу 0707 «Молодежная политика»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</w:t>
      </w:r>
      <w:r w:rsidR="004914BD">
        <w:rPr>
          <w:rFonts w:ascii="Times New Roman" w:eastAsia="Times New Roman" w:hAnsi="Times New Roman"/>
          <w:iCs/>
          <w:sz w:val="28"/>
          <w:szCs w:val="28"/>
          <w:lang w:eastAsia="ar-SA"/>
        </w:rPr>
        <w:t>+5,0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6B64D4" w:rsidRPr="006B64D4" w:rsidRDefault="006B64D4" w:rsidP="006B64D4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- по подразделу 0709 «Другие вопросы в области образования»</w:t>
      </w:r>
      <w:r w:rsidR="004914BD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-6,8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тыс.рублей.</w:t>
      </w:r>
    </w:p>
    <w:p w:rsidR="00D90CED" w:rsidRDefault="00C345AA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  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С учетом вносимых изменений объем бюджетных назначений по данному разделу на 202</w:t>
      </w:r>
      <w:r w:rsidR="00C7695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4914B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319945,5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="00D90CED" w:rsidRPr="00D90CE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.</w:t>
      </w:r>
    </w:p>
    <w:p w:rsidR="009D5CE1" w:rsidRDefault="00D90CED" w:rsidP="00D90CE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1000 «</w:t>
      </w:r>
      <w:r w:rsidRPr="00E73563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Социальная политика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»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в целом расходы </w:t>
      </w:r>
      <w:r w:rsidR="009D5CE1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увеличены 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на </w:t>
      </w:r>
      <w:r w:rsidR="009D5CE1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>7630,3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от утвержденных назначений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. </w:t>
      </w:r>
    </w:p>
    <w:p w:rsidR="009D5CE1" w:rsidRDefault="009D5CE1" w:rsidP="009D5CE1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ar-SA"/>
        </w:rPr>
        <w:t>-</w:t>
      </w:r>
      <w:r w:rsidRPr="006B64D4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по подразделам 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10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1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Пенсионное обеспечения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–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6,4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9D5CE1" w:rsidRDefault="009D5CE1" w:rsidP="009D5CE1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ar-SA"/>
        </w:rPr>
        <w:t>-</w:t>
      </w:r>
      <w:r w:rsidRPr="006B64D4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по подразделам 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1002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Социальное обеспечение население 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+7560,1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9D5CE1" w:rsidRDefault="009D5CE1" w:rsidP="009D5CE1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ar-SA"/>
        </w:rPr>
        <w:t>-</w:t>
      </w:r>
      <w:r w:rsidRPr="006B64D4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по подразделам 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1003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Другие вопросы в области социальной политики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+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76,6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.</w:t>
      </w:r>
    </w:p>
    <w:p w:rsidR="00D90CED" w:rsidRPr="00D90CED" w:rsidRDefault="00D90CED" w:rsidP="00D90CE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</w:pP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253777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9D5CE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17162,3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4914BD" w:rsidRDefault="004914BD" w:rsidP="00137B9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</w:pPr>
    </w:p>
    <w:p w:rsidR="009D5CE1" w:rsidRDefault="00D90CED" w:rsidP="00137B9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1100 «</w:t>
      </w:r>
      <w:r w:rsidRPr="00E73563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Физическая культура и спорт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»</w:t>
      </w:r>
      <w:r w:rsidR="009D5CE1" w:rsidRPr="009D5CE1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    по подразделу</w:t>
      </w:r>
      <w:r w:rsidR="009D5CE1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       </w:t>
      </w:r>
    </w:p>
    <w:p w:rsidR="00DD133D" w:rsidRDefault="009D5CE1" w:rsidP="00137B9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 w:rsidRPr="009D5CE1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 « Массовый спорт» </w:t>
      </w:r>
      <w:r w:rsidR="00D90CED" w:rsidRPr="009D5CE1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>расходы</w:t>
      </w:r>
      <w:r w:rsidR="00D90CED"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81526B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увеличены </w:t>
      </w:r>
      <w:r w:rsidR="0081526B"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на </w:t>
      </w:r>
      <w:r w:rsidR="004914B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>227,4</w:t>
      </w:r>
      <w:r w:rsidR="0081526B"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 </w:t>
      </w:r>
      <w:r w:rsidR="0081526B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от утвержденных назначений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.</w:t>
      </w:r>
      <w:r w:rsidR="00137B9D" w:rsidRP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137B9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137B9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4914B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10436,3</w:t>
      </w:r>
      <w:r w:rsidR="00137B9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  <w:r w:rsidR="00DD133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</w:p>
    <w:p w:rsidR="00137B9D" w:rsidRDefault="009D5CE1" w:rsidP="00137B9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    </w:t>
      </w:r>
      <w:r w:rsidR="00DD133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Обоснования вносимых изменений по разделам, подразделам отражены в пояснительной записке к проекту решения « О внесении </w:t>
      </w:r>
      <w:r w:rsidR="00DD133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lastRenderedPageBreak/>
        <w:t xml:space="preserve">изменений в решение Представительного Собрания Чагодощенского муниципального округа «О бюджете Чагодощенского муниципального округа на 2023 и плановый период 2024 и 2025годов» </w:t>
      </w:r>
    </w:p>
    <w:p w:rsidR="004914BD" w:rsidRDefault="00856218" w:rsidP="004914B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B3AC8">
        <w:rPr>
          <w:rFonts w:ascii="Times New Roman" w:eastAsia="Times New Roman CYR" w:hAnsi="Times New Roman"/>
          <w:iCs/>
          <w:color w:val="000000"/>
          <w:kern w:val="2"/>
          <w:sz w:val="28"/>
          <w:szCs w:val="28"/>
          <w:lang w:eastAsia="ar-SA"/>
        </w:rPr>
        <w:t xml:space="preserve"> 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Изменения</w:t>
      </w:r>
      <w:r w:rsidR="00C359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вносимые в проект решения</w:t>
      </w:r>
      <w:r w:rsidR="00C359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914B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ведомственной структуры</w:t>
      </w:r>
    </w:p>
    <w:p w:rsidR="00472678" w:rsidRPr="00472678" w:rsidRDefault="00472678" w:rsidP="004914BD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расходов бюджета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2023</w:t>
      </w:r>
      <w:r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увеличением</w:t>
      </w:r>
      <w:r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общую сумму </w:t>
      </w:r>
      <w:r w:rsidR="004D099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67890,7</w:t>
      </w:r>
      <w:r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472678" w:rsidRPr="00472678" w:rsidRDefault="004914BD" w:rsidP="003B382C">
      <w:pPr>
        <w:suppressAutoHyphens/>
        <w:autoSpaceDE w:val="0"/>
        <w:spacing w:after="0" w:line="200" w:lineRule="atLeast"/>
        <w:ind w:left="-11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="00472678" w:rsidRPr="0047267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Сведения об 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зменении расходов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юджета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разрезе ведомственной классификации расходов по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главным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распорядителям средств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представлены в таблице №3.</w:t>
      </w:r>
    </w:p>
    <w:p w:rsidR="00472678" w:rsidRPr="00472678" w:rsidRDefault="00782E10" w:rsidP="00472678">
      <w:pPr>
        <w:suppressAutoHyphens/>
        <w:spacing w:after="0" w:line="240" w:lineRule="auto"/>
        <w:ind w:left="522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Таблица №</w:t>
      </w:r>
      <w:r w:rsidR="00C359C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5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(тыс. рублей)</w:t>
      </w:r>
    </w:p>
    <w:tbl>
      <w:tblPr>
        <w:tblW w:w="94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945"/>
        <w:gridCol w:w="1740"/>
        <w:gridCol w:w="1305"/>
        <w:gridCol w:w="1705"/>
      </w:tblGrid>
      <w:tr w:rsidR="00472678" w:rsidRPr="00472678" w:rsidTr="00472678">
        <w:trPr>
          <w:trHeight w:val="1489"/>
          <w:tblHeader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Код ГРБС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главного распорядителя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Утверждено решением </w:t>
            </w:r>
            <w:r w:rsidR="002968B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Представительного С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обрания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округа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от </w:t>
            </w:r>
            <w:r w:rsidR="004C5F2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.</w:t>
            </w:r>
            <w:r w:rsidR="004C5F2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.202</w:t>
            </w:r>
            <w:r w:rsidR="004D099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3</w:t>
            </w:r>
          </w:p>
          <w:p w:rsidR="00472678" w:rsidRPr="00472678" w:rsidRDefault="00472678" w:rsidP="004C5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№ </w:t>
            </w:r>
            <w:r w:rsidR="004C5F2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94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Проект решения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Изменения к утвержден</w:t>
            </w:r>
          </w:p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ному решению</w:t>
            </w:r>
          </w:p>
        </w:tc>
      </w:tr>
      <w:tr w:rsidR="004914BD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14BD" w:rsidRDefault="004914BD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ВСЕГО РАСХОДОВ, из них: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14BD" w:rsidRPr="00DE6437" w:rsidRDefault="004914BD" w:rsidP="00DD48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1006028,6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4BD" w:rsidRPr="00DE6437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1011135,9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4BD" w:rsidRPr="00DE6437" w:rsidRDefault="00B55259" w:rsidP="004914B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+</w:t>
            </w:r>
            <w:r w:rsidR="004914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5107,3</w:t>
            </w:r>
          </w:p>
        </w:tc>
      </w:tr>
      <w:tr w:rsidR="004914BD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4BD" w:rsidRPr="00472678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265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14BD" w:rsidRPr="00472678" w:rsidRDefault="004914BD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Первомайское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округа 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14BD" w:rsidRPr="00472678" w:rsidRDefault="004914BD" w:rsidP="00DD48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14062,3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14BD" w:rsidRPr="00472678" w:rsidRDefault="004914BD" w:rsidP="00B5525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14297,</w:t>
            </w:r>
            <w:r w:rsidR="00B55259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14BD" w:rsidRPr="00472678" w:rsidRDefault="004914BD" w:rsidP="00B5525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+235,</w:t>
            </w:r>
            <w:r w:rsidR="00B5525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</w:tr>
      <w:tr w:rsidR="004914BD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266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14BD" w:rsidRPr="00472678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Белокрестское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14BD" w:rsidRDefault="004914BD" w:rsidP="00DD48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28770,8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29510,3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14BD" w:rsidRDefault="004914BD" w:rsidP="004914B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+739,5</w:t>
            </w:r>
          </w:p>
        </w:tc>
      </w:tr>
      <w:tr w:rsidR="004914BD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14BD" w:rsidRPr="00472678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267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14BD" w:rsidRPr="00472678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Сазоновское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14BD" w:rsidRPr="00472678" w:rsidRDefault="004914BD" w:rsidP="00DD48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22817,5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14BD" w:rsidRPr="00472678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23172,4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914BD" w:rsidRPr="00472678" w:rsidRDefault="004914BD" w:rsidP="004914B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+354,9</w:t>
            </w:r>
          </w:p>
        </w:tc>
      </w:tr>
      <w:tr w:rsidR="004914BD" w:rsidRPr="00472678" w:rsidTr="00472678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Чагодское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DD48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54759,8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56005,7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14BD" w:rsidRDefault="004914BD" w:rsidP="00B5525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+</w:t>
            </w:r>
            <w:r w:rsidR="00B55259">
              <w:rPr>
                <w:rFonts w:ascii="Times New Roman" w:eastAsia="Times New Roman" w:hAnsi="Times New Roman"/>
                <w:lang w:eastAsia="ar-SA"/>
              </w:rPr>
              <w:t>1245,9</w:t>
            </w:r>
          </w:p>
        </w:tc>
      </w:tr>
      <w:tr w:rsidR="004914BD" w:rsidRPr="00472678" w:rsidTr="00472678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Контрольно-счетная комиссия Чагодощенского муниципального 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DD48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845,9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B5525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828,6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14BD" w:rsidRDefault="00B55259" w:rsidP="0081482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-17,3</w:t>
            </w:r>
          </w:p>
        </w:tc>
      </w:tr>
      <w:tr w:rsidR="004914BD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14BD" w:rsidRPr="00472678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DD48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566176,0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B5525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573798,4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14BD" w:rsidRDefault="00B55259" w:rsidP="0081482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+7622,4</w:t>
            </w:r>
          </w:p>
        </w:tc>
      </w:tr>
      <w:tr w:rsidR="004914BD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14BD" w:rsidRPr="00472678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Управление образования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DD48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298064,7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B5525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292749,9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14BD" w:rsidRDefault="004914BD" w:rsidP="00B5525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="00B55259">
              <w:rPr>
                <w:rFonts w:ascii="Times New Roman" w:eastAsia="Times New Roman" w:hAnsi="Times New Roman"/>
                <w:lang w:eastAsia="ar-SA"/>
              </w:rPr>
              <w:t>5314,8</w:t>
            </w:r>
          </w:p>
        </w:tc>
      </w:tr>
      <w:tr w:rsidR="004914BD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914BD" w:rsidRDefault="004914BD" w:rsidP="008673F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Комитет по управлению имуществом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4914BD" w:rsidP="00DD48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9217,7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914BD" w:rsidRDefault="00B5525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9458,8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14BD" w:rsidRDefault="004914BD" w:rsidP="00B5525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+</w:t>
            </w:r>
            <w:r w:rsidR="00B55259">
              <w:rPr>
                <w:rFonts w:ascii="Times New Roman" w:eastAsia="Times New Roman" w:hAnsi="Times New Roman"/>
                <w:lang w:eastAsia="ar-SA"/>
              </w:rPr>
              <w:t>241,1</w:t>
            </w:r>
          </w:p>
        </w:tc>
      </w:tr>
    </w:tbl>
    <w:p w:rsidR="000F4560" w:rsidRDefault="000F4560" w:rsidP="003B382C">
      <w:pPr>
        <w:suppressAutoHyphens/>
        <w:spacing w:after="0" w:line="240" w:lineRule="auto"/>
        <w:ind w:left="39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72678" w:rsidRDefault="003B382C" w:rsidP="00172F87">
      <w:pPr>
        <w:suppressAutoHyphens/>
        <w:spacing w:after="0" w:line="240" w:lineRule="auto"/>
        <w:ind w:left="39" w:firstLine="669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зменения, вносимые в проект решения ведомственной структуры расходов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целом </w:t>
      </w:r>
      <w:r w:rsidR="00F9761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увеличением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бюджетных ассигнований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общую сумму </w:t>
      </w:r>
      <w:r w:rsidR="00F9761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5107,3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81482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тыс. рублей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</w:t>
      </w:r>
      <w:r w:rsidR="0081482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всем девяти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главным распорядителям</w:t>
      </w:r>
      <w:r w:rsidR="00172F8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594A54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</w:p>
    <w:p w:rsidR="002C0FE5" w:rsidRPr="002C0FE5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соответствии с представленным п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роектом решения вносятся соответствующие изменения в приложение № </w:t>
      </w:r>
      <w:r w:rsidR="00823889"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«Распределение бюджетных ассигнований на реализацию муниципальных программ на 2023 год и плановый период 2024 и 2025 годов». </w:t>
      </w:r>
    </w:p>
    <w:p w:rsidR="00FD0AB3" w:rsidRPr="00FD0AB3" w:rsidRDefault="00FD0AB3" w:rsidP="00FD0A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Сведения об изменении финансирования муниципальных программ в 2023 году  представлены в таблице №</w:t>
      </w:r>
      <w:r w:rsidR="00C359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D0AB3" w:rsidRDefault="00DE6437" w:rsidP="00474A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</w:t>
      </w:r>
      <w:r w:rsidR="00474AE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</w:t>
      </w:r>
      <w:r w:rsidR="00744868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Таблица   №</w:t>
      </w:r>
      <w:r w:rsidR="00C359C0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6</w:t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475" w:type="dxa"/>
        <w:tblInd w:w="96" w:type="dxa"/>
        <w:tblLook w:val="04A0"/>
      </w:tblPr>
      <w:tblGrid>
        <w:gridCol w:w="3887"/>
        <w:gridCol w:w="1847"/>
        <w:gridCol w:w="1158"/>
        <w:gridCol w:w="1520"/>
        <w:gridCol w:w="1063"/>
      </w:tblGrid>
      <w:tr w:rsidR="00474AE2" w:rsidRPr="00474AE2" w:rsidTr="00D807B7">
        <w:trPr>
          <w:trHeight w:val="936"/>
        </w:trPr>
        <w:tc>
          <w:tcPr>
            <w:tcW w:w="3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C5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Утверждено решением Представительного Собрания округа от </w:t>
            </w:r>
            <w:r w:rsidR="004C5F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30</w:t>
            </w: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4C5F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.202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4C5F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Изменения к утвержденному решению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% изменения </w:t>
            </w:r>
          </w:p>
        </w:tc>
      </w:tr>
      <w:tr w:rsidR="00474AE2" w:rsidRPr="00474AE2" w:rsidTr="00D807B7">
        <w:trPr>
          <w:trHeight w:val="504"/>
        </w:trPr>
        <w:tc>
          <w:tcPr>
            <w:tcW w:w="3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23889" w:rsidRPr="00474AE2" w:rsidTr="00D807B7">
        <w:trPr>
          <w:trHeight w:val="300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 по программам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823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999168,5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1004292,4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F976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+5123,9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0,5</w:t>
            </w:r>
            <w:r w:rsidR="00823889"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823889" w:rsidRPr="00474AE2" w:rsidTr="00D807B7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муниципального управления в Чагодощенском муниципальном округе на 2023 - 2025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F976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77206,8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78157,2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976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  <w:r w:rsidR="00F97614">
              <w:rPr>
                <w:rFonts w:ascii="Times New Roman" w:eastAsia="Times New Roman" w:hAnsi="Times New Roman"/>
                <w:color w:val="000000"/>
                <w:lang w:eastAsia="ru-RU"/>
              </w:rPr>
              <w:t>950,4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F976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  <w:r w:rsidR="00F97614">
              <w:rPr>
                <w:rFonts w:ascii="Times New Roman" w:eastAsia="Times New Roman" w:hAnsi="Times New Roman"/>
                <w:color w:val="000000"/>
                <w:lang w:eastAsia="ru-RU"/>
              </w:rPr>
              <w:t>1,2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D807B7">
        <w:trPr>
          <w:trHeight w:val="98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системы управления и распоряжения земельно-имущественным комплексом Чагодощенского муниципального округа на 2023-2027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11925,2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2D2D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12227,4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F976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  <w:r w:rsidR="00F97614">
              <w:rPr>
                <w:rFonts w:ascii="Times New Roman" w:eastAsia="Times New Roman" w:hAnsi="Times New Roman"/>
                <w:color w:val="000000"/>
                <w:lang w:eastAsia="ru-RU"/>
              </w:rPr>
              <w:t>302,2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F976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2,5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D807B7">
        <w:trPr>
          <w:trHeight w:val="98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профилактики правонарушений, безопасности населения и территории Чагодощенского муниципального округа в 2023-2026 годах"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F90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2605,</w:t>
            </w:r>
            <w:r w:rsidR="00F9034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2550,9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F976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F97614">
              <w:rPr>
                <w:rFonts w:ascii="Times New Roman" w:eastAsia="Times New Roman" w:hAnsi="Times New Roman"/>
                <w:color w:val="000000"/>
                <w:lang w:eastAsia="ru-RU"/>
              </w:rPr>
              <w:t>54,1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F976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F97614">
              <w:rPr>
                <w:rFonts w:ascii="Times New Roman" w:eastAsia="Times New Roman" w:hAnsi="Times New Roman"/>
                <w:color w:val="000000"/>
                <w:lang w:eastAsia="ru-RU"/>
              </w:rPr>
              <w:t>2,8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2D2DBF" w:rsidRPr="00474AE2" w:rsidTr="00D807B7">
        <w:trPr>
          <w:trHeight w:val="98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2DBF" w:rsidRPr="00474AE2" w:rsidRDefault="002D2DBF" w:rsidP="002D2D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сферы информационных технологий в администрации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Чагодощенского муниципального округа в 2023-202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годах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Pr="00474AE2" w:rsidRDefault="00F97614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Default="00F97614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Default="002D2DBF" w:rsidP="00F976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  <w:r w:rsidR="00F97614">
              <w:rPr>
                <w:rFonts w:ascii="Times New Roman" w:eastAsia="Times New Roman" w:hAnsi="Times New Roman"/>
                <w:color w:val="000000"/>
                <w:lang w:eastAsia="ru-RU"/>
              </w:rPr>
              <w:t>84,7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Default="00F97614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22,3</w:t>
            </w:r>
            <w:r w:rsidR="002D2DB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D807B7">
        <w:trPr>
          <w:trHeight w:val="98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сети автомобильных дорог местного значения на территории Чагодощенского муниципального округа на 2023 - 2025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26168,5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7614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28382,2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D807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  <w:r w:rsidR="00D807B7">
              <w:rPr>
                <w:rFonts w:ascii="Times New Roman" w:eastAsia="Times New Roman" w:hAnsi="Times New Roman"/>
                <w:color w:val="000000"/>
                <w:lang w:eastAsia="ru-RU"/>
              </w:rPr>
              <w:t>2213,7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8,5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D807B7">
        <w:trPr>
          <w:trHeight w:val="98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на территории Чагодощенского муниципального округа на 2023-2025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31191,8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33756,4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034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  <w:r w:rsidR="00D807B7">
              <w:rPr>
                <w:rFonts w:ascii="Times New Roman" w:eastAsia="Times New Roman" w:hAnsi="Times New Roman"/>
                <w:color w:val="000000"/>
                <w:lang w:eastAsia="ru-RU"/>
              </w:rPr>
              <w:t>2564,6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8,2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D807B7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 "МФЦ" Чагодощенского муниципального округа на 2023-2025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15800,0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16510,4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0342" w:rsidP="00D807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  <w:r w:rsidR="00D807B7">
              <w:rPr>
                <w:rFonts w:ascii="Times New Roman" w:eastAsia="Times New Roman" w:hAnsi="Times New Roman"/>
                <w:color w:val="000000"/>
                <w:lang w:eastAsia="ru-RU"/>
              </w:rPr>
              <w:t>710,4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D807B7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системы образования Чагодощенского муниципального округа на 2023-2025 г"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298384,2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293062,7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D807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D807B7">
              <w:rPr>
                <w:rFonts w:ascii="Times New Roman" w:eastAsia="Times New Roman" w:hAnsi="Times New Roman"/>
                <w:color w:val="000000"/>
                <w:lang w:eastAsia="ru-RU"/>
              </w:rPr>
              <w:t>5321,5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D807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-1,</w:t>
            </w:r>
            <w:r w:rsidR="00D807B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DA7C01" w:rsidRPr="00474AE2" w:rsidTr="00D807B7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C01" w:rsidRPr="00474AE2" w:rsidRDefault="00DA7C01" w:rsidP="00DA7C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физической культуры и спорта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Чагодощенском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2023-2025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807B7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8041,2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8268,6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F9034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  <w:r w:rsidR="00D807B7">
              <w:rPr>
                <w:rFonts w:ascii="Times New Roman" w:eastAsia="Times New Roman" w:hAnsi="Times New Roman"/>
                <w:color w:val="000000"/>
                <w:lang w:eastAsia="ru-RU"/>
              </w:rPr>
              <w:t>227,4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2,8</w:t>
            </w:r>
            <w:r w:rsidR="00DA7C0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D807B7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"Реализация молодежной политики  в Чагодощенском муниципальном округе на 2023-2025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FF03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D807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D807B7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-0,8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D807B7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"Социальная поддержка граждан в Чагодощенском муниципальном округе на 2023-2025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13511,0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16962,3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90342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  <w:r w:rsidR="00D807B7">
              <w:rPr>
                <w:rFonts w:ascii="Times New Roman" w:eastAsia="Times New Roman" w:hAnsi="Times New Roman"/>
                <w:color w:val="000000"/>
                <w:lang w:eastAsia="ru-RU"/>
              </w:rPr>
              <w:t>3451,3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807B7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25,6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</w:tbl>
    <w:p w:rsidR="00474AE2" w:rsidRDefault="00474AE2" w:rsidP="0074486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2C0FE5" w:rsidRPr="002C0FE5" w:rsidRDefault="002C0FE5" w:rsidP="002C0FE5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  <w:t xml:space="preserve">Проект решения предусматривает изменения в 2023 году по </w:t>
      </w:r>
      <w:r w:rsidR="00F90342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11</w:t>
      </w:r>
      <w:r w:rsidR="005048D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муниципальным программам, в том числе по </w:t>
      </w:r>
      <w:r w:rsidR="00F90342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8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ым программам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планируется увеличение бюджетных назначений в целом на </w:t>
      </w:r>
      <w:r w:rsidR="00F90342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10504,7</w:t>
      </w:r>
      <w:r w:rsidR="002A3A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тыс. рублей, а по </w:t>
      </w:r>
      <w:r w:rsidR="00F90342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3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муниципальным программам — 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уменьшение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бюджетных назначений на общую сумму </w:t>
      </w:r>
      <w:r w:rsidR="00F90342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53800,8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</w:t>
      </w:r>
      <w:r w:rsidRPr="006B05B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Расходы</w:t>
      </w:r>
      <w:r w:rsidRPr="006B05BA">
        <w:rPr>
          <w:rFonts w:ascii="Times New Roman" w:eastAsia="Times New Roman CYR" w:hAnsi="Times New Roman"/>
          <w:bCs/>
          <w:iCs/>
          <w:color w:val="000000"/>
          <w:sz w:val="28"/>
          <w:szCs w:val="28"/>
          <w:lang w:eastAsia="ar-SA"/>
        </w:rPr>
        <w:t xml:space="preserve"> на реализацию муниципальных программ в целом </w:t>
      </w:r>
      <w:r w:rsidR="00F90342">
        <w:rPr>
          <w:rFonts w:ascii="Times New Roman" w:eastAsia="Times New Roman CYR" w:hAnsi="Times New Roman"/>
          <w:bCs/>
          <w:iCs/>
          <w:color w:val="000000"/>
          <w:sz w:val="28"/>
          <w:szCs w:val="28"/>
          <w:lang w:eastAsia="ar-SA"/>
        </w:rPr>
        <w:t>увеличились</w:t>
      </w:r>
      <w:r w:rsidRPr="006B05BA">
        <w:rPr>
          <w:rFonts w:ascii="Times New Roman" w:eastAsia="Times New Roman CYR" w:hAnsi="Times New Roman"/>
          <w:bCs/>
          <w:iCs/>
          <w:color w:val="000000"/>
          <w:sz w:val="28"/>
          <w:szCs w:val="28"/>
          <w:lang w:eastAsia="ar-SA"/>
        </w:rPr>
        <w:t xml:space="preserve"> на </w:t>
      </w:r>
      <w:r w:rsidR="00F90342">
        <w:rPr>
          <w:rFonts w:ascii="Times New Roman" w:eastAsia="Times New Roman CYR" w:hAnsi="Times New Roman"/>
          <w:bCs/>
          <w:iCs/>
          <w:color w:val="000000"/>
          <w:sz w:val="28"/>
          <w:szCs w:val="28"/>
          <w:lang w:eastAsia="ar-SA"/>
        </w:rPr>
        <w:t>5123,9</w:t>
      </w:r>
      <w:r w:rsidRPr="006B05BA">
        <w:rPr>
          <w:rFonts w:ascii="Times New Roman" w:eastAsia="Times New Roman CYR" w:hAnsi="Times New Roman"/>
          <w:bCs/>
          <w:iCs/>
          <w:color w:val="000000"/>
          <w:sz w:val="28"/>
          <w:szCs w:val="28"/>
          <w:lang w:eastAsia="ar-SA"/>
        </w:rPr>
        <w:t xml:space="preserve"> тыс. рублей</w:t>
      </w:r>
      <w:r w:rsidR="003A476E" w:rsidRPr="006B05B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, или на </w:t>
      </w:r>
      <w:r w:rsidR="00F90342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lastRenderedPageBreak/>
        <w:t>0,5</w:t>
      </w:r>
      <w:r w:rsidRPr="006B05B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%. Общий объем программных расходов в бюджете округа с учетом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вносимых изменений в 2023 году составит </w:t>
      </w:r>
      <w:r w:rsidR="00F90342" w:rsidRPr="00F903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1004292,4</w:t>
      </w:r>
      <w:r w:rsidR="00F903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тыс. рублей. </w:t>
      </w:r>
    </w:p>
    <w:p w:rsidR="004A6333" w:rsidRPr="00F0751E" w:rsidRDefault="002C0FE5" w:rsidP="00F90342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результате анализа вносимых изменений в бюджет округа 2023 года расхождений с требованиями бюджетного законодательства </w:t>
      </w:r>
      <w:r w:rsidR="0086109F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</w:t>
      </w:r>
      <w:r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онтрольно-счетной комиссией </w:t>
      </w:r>
      <w:r w:rsidR="0086109F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не установлено. </w:t>
      </w:r>
    </w:p>
    <w:p w:rsidR="002C0FE5" w:rsidRPr="002C0FE5" w:rsidRDefault="004A6333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2C0FE5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целом  экспертиза  проекта решения  о  бюджете  показала  соответствие ведомственной структуры бюджета распределению ассигнований по разделам, подразделам, целевым  статьям и видам расходов классификации расходов бюджета  и  имеющимся  приложениям.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2C0FE5" w:rsidRPr="002C0FE5" w:rsidRDefault="004A6333" w:rsidP="004A633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Все показатели находятся в рамках, разрешенных бюджетным  законодательством Российской Федерации.</w:t>
      </w:r>
    </w:p>
    <w:p w:rsidR="002C0FE5" w:rsidRPr="002C0FE5" w:rsidRDefault="002C0FE5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на проект решения «О внесении изменений в решение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округа «О</w:t>
      </w:r>
      <w:r w:rsidR="004A6333" w:rsidRP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 w:rsidRPr="002C0FE5">
        <w:rPr>
          <w:rFonts w:ascii="Times New Roman" w:eastAsia="Times New Roman" w:hAnsi="Times New Roman"/>
          <w:sz w:val="28"/>
          <w:szCs w:val="28"/>
          <w:lang w:eastAsia="ar-SA"/>
        </w:rPr>
        <w:t>бюджете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2023 год и плановый период 2024 и 2025 годов» направлено в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Главе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и Финансовое управление Администрации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округа.</w:t>
      </w:r>
    </w:p>
    <w:p w:rsidR="002C0FE5" w:rsidRPr="002C0FE5" w:rsidRDefault="002C0FE5" w:rsidP="000C064D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Выводы: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C064D" w:rsidRPr="00F0751E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В результате внесения изменений основные параметры бюджета округа составят </w:t>
      </w:r>
      <w:r w:rsidRPr="00F0751E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в 2023 году:</w:t>
      </w:r>
    </w:p>
    <w:p w:rsidR="002C0FE5" w:rsidRPr="000C064D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 — </w:t>
      </w:r>
      <w:r w:rsidR="00F90342">
        <w:rPr>
          <w:rFonts w:ascii="Times New Roman" w:eastAsia="Times New Roman" w:hAnsi="Times New Roman"/>
          <w:sz w:val="28"/>
          <w:szCs w:val="28"/>
          <w:lang w:eastAsia="ar-SA"/>
        </w:rPr>
        <w:t>995595,5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F90342">
        <w:rPr>
          <w:rFonts w:ascii="Times New Roman" w:eastAsia="Times New Roman" w:hAnsi="Times New Roman"/>
          <w:sz w:val="28"/>
          <w:szCs w:val="28"/>
          <w:lang w:eastAsia="ar-SA"/>
        </w:rPr>
        <w:t>величение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105468">
        <w:rPr>
          <w:rFonts w:ascii="Times New Roman" w:eastAsia="Times New Roman" w:hAnsi="Times New Roman"/>
          <w:sz w:val="28"/>
          <w:szCs w:val="28"/>
          <w:lang w:eastAsia="ar-SA"/>
        </w:rPr>
        <w:t>5107,3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Pr="002C0FE5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расходы — </w:t>
      </w:r>
      <w:r w:rsidR="00105468">
        <w:rPr>
          <w:rFonts w:ascii="Times New Roman" w:eastAsia="Times New Roman" w:hAnsi="Times New Roman"/>
          <w:sz w:val="28"/>
          <w:szCs w:val="28"/>
          <w:lang w:eastAsia="ar-SA"/>
        </w:rPr>
        <w:t>1011135,9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 w:rsidR="00105468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 w:rsidR="00014C5D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105468">
        <w:rPr>
          <w:rFonts w:ascii="Times New Roman" w:eastAsia="Times New Roman" w:hAnsi="Times New Roman"/>
          <w:sz w:val="28"/>
          <w:szCs w:val="28"/>
          <w:lang w:eastAsia="ar-SA"/>
        </w:rPr>
        <w:t>5107,3</w:t>
      </w:r>
      <w:r w:rsidR="00014C5D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),</w:t>
      </w:r>
    </w:p>
    <w:p w:rsidR="002C0FE5" w:rsidRDefault="002C0FE5" w:rsidP="000C064D">
      <w:pPr>
        <w:numPr>
          <w:ilvl w:val="1"/>
          <w:numId w:val="5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— </w:t>
      </w:r>
      <w:r w:rsidR="00C508D7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2C0FE5" w:rsidRDefault="002C0FE5" w:rsidP="002C0FE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 по 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безвозмездным поступлениям 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2023 год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— 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уменьшен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105468">
        <w:rPr>
          <w:rFonts w:ascii="Times New Roman" w:eastAsia="Times New Roman" w:hAnsi="Times New Roman"/>
          <w:sz w:val="28"/>
          <w:szCs w:val="28"/>
          <w:lang w:eastAsia="ar-SA"/>
        </w:rPr>
        <w:t>5107,3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запланирован в размере </w:t>
      </w:r>
      <w:r w:rsidR="00105468">
        <w:rPr>
          <w:rFonts w:ascii="Times New Roman" w:eastAsia="Times New Roman" w:hAnsi="Times New Roman"/>
          <w:sz w:val="28"/>
          <w:szCs w:val="28"/>
          <w:lang w:eastAsia="ar-SA"/>
        </w:rPr>
        <w:t>809041,2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Бюджетные ассигнования на реализацию муниципальных программ в 2023 году </w:t>
      </w:r>
      <w:r w:rsidR="00105468">
        <w:rPr>
          <w:rFonts w:ascii="Times New Roman" w:eastAsia="Times New Roman" w:hAnsi="Times New Roman"/>
          <w:sz w:val="28"/>
          <w:szCs w:val="28"/>
          <w:lang w:eastAsia="ar-SA"/>
        </w:rPr>
        <w:t>увеличатся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105468">
        <w:rPr>
          <w:rFonts w:ascii="Times New Roman" w:eastAsia="Times New Roman" w:hAnsi="Times New Roman"/>
          <w:sz w:val="28"/>
          <w:szCs w:val="28"/>
          <w:lang w:eastAsia="ar-SA"/>
        </w:rPr>
        <w:t>5123,9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 составят </w:t>
      </w:r>
      <w:r w:rsidR="00105468">
        <w:rPr>
          <w:rFonts w:ascii="Times New Roman" w:eastAsia="Times New Roman" w:hAnsi="Times New Roman"/>
          <w:sz w:val="28"/>
          <w:szCs w:val="28"/>
          <w:lang w:eastAsia="ar-SA"/>
        </w:rPr>
        <w:t>1004292,4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рублей. Изменения предусмотрены по </w:t>
      </w:r>
      <w:r w:rsidR="00105468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0FE5" w:rsidRPr="00FF1279" w:rsidRDefault="00963E41" w:rsidP="00FF12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Дефицит бю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остается на прежнем уровне и составит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508D7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2C0FE5" w:rsidRDefault="002C0FE5" w:rsidP="00FF1279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Представленный проект решения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61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2023 год и плановый период 2024 и 2025 годов»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соответствует  требованиям  Бюджетного  кодекса  РФ  и  Положению о бюджетном процессе и предлагается к рассмотрению.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Председатель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онтрольно-счетной комиссии</w:t>
      </w:r>
    </w:p>
    <w:p w:rsidR="000C064D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годощенского </w:t>
      </w:r>
    </w:p>
    <w:p w:rsidR="00D933F2" w:rsidRDefault="000C064D" w:rsidP="004C171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униципального округа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Н.В.Васильева</w:t>
      </w:r>
    </w:p>
    <w:sectPr w:rsidR="00D933F2" w:rsidSect="000C064D">
      <w:footerReference w:type="default" r:id="rId8"/>
      <w:pgSz w:w="11906" w:h="16838"/>
      <w:pgMar w:top="284" w:right="850" w:bottom="1134" w:left="1701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90" w:rsidRDefault="00B93490">
      <w:pPr>
        <w:spacing w:after="0" w:line="240" w:lineRule="auto"/>
      </w:pPr>
      <w:r>
        <w:separator/>
      </w:r>
    </w:p>
  </w:endnote>
  <w:endnote w:type="continuationSeparator" w:id="1">
    <w:p w:rsidR="00B93490" w:rsidRDefault="00B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F1" w:rsidRDefault="00BA3DF1">
    <w:pPr>
      <w:pStyle w:val="a3"/>
      <w:jc w:val="center"/>
    </w:pPr>
    <w:fldSimple w:instr=" PAGE ">
      <w:r w:rsidR="00290F0C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90" w:rsidRDefault="00B93490">
      <w:pPr>
        <w:spacing w:after="0" w:line="240" w:lineRule="auto"/>
      </w:pPr>
      <w:r>
        <w:separator/>
      </w:r>
    </w:p>
  </w:footnote>
  <w:footnote w:type="continuationSeparator" w:id="1">
    <w:p w:rsidR="00B93490" w:rsidRDefault="00B9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0036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4"/>
        <w:szCs w:val="24"/>
      </w:r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6E01950"/>
    <w:multiLevelType w:val="multilevel"/>
    <w:tmpl w:val="AB5A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AE6D10"/>
    <w:multiLevelType w:val="hybridMultilevel"/>
    <w:tmpl w:val="9B6C0B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FE5"/>
    <w:rsid w:val="00002BB6"/>
    <w:rsid w:val="00005EB2"/>
    <w:rsid w:val="00014C5D"/>
    <w:rsid w:val="00033FB5"/>
    <w:rsid w:val="00043120"/>
    <w:rsid w:val="00054C94"/>
    <w:rsid w:val="0006506D"/>
    <w:rsid w:val="000740DA"/>
    <w:rsid w:val="00080A67"/>
    <w:rsid w:val="0008307C"/>
    <w:rsid w:val="00083D87"/>
    <w:rsid w:val="00093170"/>
    <w:rsid w:val="000A0940"/>
    <w:rsid w:val="000A7C10"/>
    <w:rsid w:val="000B2351"/>
    <w:rsid w:val="000C064D"/>
    <w:rsid w:val="000D0223"/>
    <w:rsid w:val="000F4560"/>
    <w:rsid w:val="00105468"/>
    <w:rsid w:val="00106C85"/>
    <w:rsid w:val="00110A26"/>
    <w:rsid w:val="00114210"/>
    <w:rsid w:val="00137B9D"/>
    <w:rsid w:val="00141B06"/>
    <w:rsid w:val="001429B2"/>
    <w:rsid w:val="0016589B"/>
    <w:rsid w:val="00172F87"/>
    <w:rsid w:val="00190D49"/>
    <w:rsid w:val="001A4EE7"/>
    <w:rsid w:val="001B461B"/>
    <w:rsid w:val="001D1ECA"/>
    <w:rsid w:val="002048E6"/>
    <w:rsid w:val="00226450"/>
    <w:rsid w:val="00250529"/>
    <w:rsid w:val="00253777"/>
    <w:rsid w:val="00261695"/>
    <w:rsid w:val="002908FD"/>
    <w:rsid w:val="00290F0C"/>
    <w:rsid w:val="002968B9"/>
    <w:rsid w:val="00296C45"/>
    <w:rsid w:val="002A3AFA"/>
    <w:rsid w:val="002C0FE5"/>
    <w:rsid w:val="002C3B76"/>
    <w:rsid w:val="002D2DBF"/>
    <w:rsid w:val="002D70D6"/>
    <w:rsid w:val="0033302C"/>
    <w:rsid w:val="00333F77"/>
    <w:rsid w:val="003638AF"/>
    <w:rsid w:val="00370CB7"/>
    <w:rsid w:val="0037726C"/>
    <w:rsid w:val="00395205"/>
    <w:rsid w:val="00395E0F"/>
    <w:rsid w:val="003A476E"/>
    <w:rsid w:val="003A68C8"/>
    <w:rsid w:val="003B382C"/>
    <w:rsid w:val="003F3C99"/>
    <w:rsid w:val="003F7C80"/>
    <w:rsid w:val="00404C10"/>
    <w:rsid w:val="00405070"/>
    <w:rsid w:val="004220AA"/>
    <w:rsid w:val="00452832"/>
    <w:rsid w:val="00470A79"/>
    <w:rsid w:val="00472678"/>
    <w:rsid w:val="00474AE2"/>
    <w:rsid w:val="0048033B"/>
    <w:rsid w:val="004914BD"/>
    <w:rsid w:val="00492A45"/>
    <w:rsid w:val="004A6333"/>
    <w:rsid w:val="004B062D"/>
    <w:rsid w:val="004C1716"/>
    <w:rsid w:val="004C5F20"/>
    <w:rsid w:val="004C6185"/>
    <w:rsid w:val="004C6273"/>
    <w:rsid w:val="004D099B"/>
    <w:rsid w:val="004D4CB3"/>
    <w:rsid w:val="004F09D4"/>
    <w:rsid w:val="004F5019"/>
    <w:rsid w:val="0050005F"/>
    <w:rsid w:val="00501EDD"/>
    <w:rsid w:val="005048DF"/>
    <w:rsid w:val="00516E23"/>
    <w:rsid w:val="005322D1"/>
    <w:rsid w:val="0055258F"/>
    <w:rsid w:val="00556B35"/>
    <w:rsid w:val="005620BB"/>
    <w:rsid w:val="005645E6"/>
    <w:rsid w:val="00575B26"/>
    <w:rsid w:val="005843E5"/>
    <w:rsid w:val="00594A54"/>
    <w:rsid w:val="005D4A35"/>
    <w:rsid w:val="005E1F2E"/>
    <w:rsid w:val="005E5353"/>
    <w:rsid w:val="00604D68"/>
    <w:rsid w:val="00606772"/>
    <w:rsid w:val="0060687E"/>
    <w:rsid w:val="00633CFA"/>
    <w:rsid w:val="00635C0F"/>
    <w:rsid w:val="00660CAD"/>
    <w:rsid w:val="0067017E"/>
    <w:rsid w:val="00673520"/>
    <w:rsid w:val="00685616"/>
    <w:rsid w:val="006A0FB8"/>
    <w:rsid w:val="006A4F16"/>
    <w:rsid w:val="006B05BA"/>
    <w:rsid w:val="006B64D4"/>
    <w:rsid w:val="006D6965"/>
    <w:rsid w:val="006F4D11"/>
    <w:rsid w:val="00701954"/>
    <w:rsid w:val="007034F9"/>
    <w:rsid w:val="00744868"/>
    <w:rsid w:val="00755856"/>
    <w:rsid w:val="00772A4F"/>
    <w:rsid w:val="00781EB5"/>
    <w:rsid w:val="00782E10"/>
    <w:rsid w:val="007B3AC8"/>
    <w:rsid w:val="007B6BE8"/>
    <w:rsid w:val="007C2558"/>
    <w:rsid w:val="007C3B02"/>
    <w:rsid w:val="007D5833"/>
    <w:rsid w:val="007E001D"/>
    <w:rsid w:val="008123CD"/>
    <w:rsid w:val="00814829"/>
    <w:rsid w:val="0081526B"/>
    <w:rsid w:val="00815605"/>
    <w:rsid w:val="00823889"/>
    <w:rsid w:val="00844EFD"/>
    <w:rsid w:val="00856218"/>
    <w:rsid w:val="0086109F"/>
    <w:rsid w:val="00865681"/>
    <w:rsid w:val="008673F7"/>
    <w:rsid w:val="00894411"/>
    <w:rsid w:val="008A0D30"/>
    <w:rsid w:val="008A1D53"/>
    <w:rsid w:val="008A22EB"/>
    <w:rsid w:val="008A6CA5"/>
    <w:rsid w:val="008B4C70"/>
    <w:rsid w:val="008D6277"/>
    <w:rsid w:val="008D7587"/>
    <w:rsid w:val="00902967"/>
    <w:rsid w:val="00940B58"/>
    <w:rsid w:val="009457F2"/>
    <w:rsid w:val="00955784"/>
    <w:rsid w:val="0095726E"/>
    <w:rsid w:val="00963E41"/>
    <w:rsid w:val="00966863"/>
    <w:rsid w:val="00973A89"/>
    <w:rsid w:val="009A441C"/>
    <w:rsid w:val="009D5CE1"/>
    <w:rsid w:val="009D629A"/>
    <w:rsid w:val="009F6AC5"/>
    <w:rsid w:val="00A039FD"/>
    <w:rsid w:val="00A44CD3"/>
    <w:rsid w:val="00A63619"/>
    <w:rsid w:val="00A73008"/>
    <w:rsid w:val="00A77888"/>
    <w:rsid w:val="00A82070"/>
    <w:rsid w:val="00A960E6"/>
    <w:rsid w:val="00AE1FFE"/>
    <w:rsid w:val="00B371BF"/>
    <w:rsid w:val="00B55259"/>
    <w:rsid w:val="00B60D05"/>
    <w:rsid w:val="00B93490"/>
    <w:rsid w:val="00B948B4"/>
    <w:rsid w:val="00B95C6E"/>
    <w:rsid w:val="00BA3DF1"/>
    <w:rsid w:val="00BD359E"/>
    <w:rsid w:val="00BD37BE"/>
    <w:rsid w:val="00C000A3"/>
    <w:rsid w:val="00C0229E"/>
    <w:rsid w:val="00C1778D"/>
    <w:rsid w:val="00C21003"/>
    <w:rsid w:val="00C248F3"/>
    <w:rsid w:val="00C345AA"/>
    <w:rsid w:val="00C359C0"/>
    <w:rsid w:val="00C4246A"/>
    <w:rsid w:val="00C508D7"/>
    <w:rsid w:val="00C627F4"/>
    <w:rsid w:val="00C7695E"/>
    <w:rsid w:val="00CA1607"/>
    <w:rsid w:val="00CA7719"/>
    <w:rsid w:val="00CB0113"/>
    <w:rsid w:val="00CB76D6"/>
    <w:rsid w:val="00CC0E3F"/>
    <w:rsid w:val="00CC4D5B"/>
    <w:rsid w:val="00CC4FF1"/>
    <w:rsid w:val="00CD53D5"/>
    <w:rsid w:val="00D27331"/>
    <w:rsid w:val="00D31101"/>
    <w:rsid w:val="00D37E0B"/>
    <w:rsid w:val="00D635F6"/>
    <w:rsid w:val="00D6756C"/>
    <w:rsid w:val="00D70418"/>
    <w:rsid w:val="00D807B7"/>
    <w:rsid w:val="00D82979"/>
    <w:rsid w:val="00D878AB"/>
    <w:rsid w:val="00D90CED"/>
    <w:rsid w:val="00D933F2"/>
    <w:rsid w:val="00DA1A17"/>
    <w:rsid w:val="00DA7C01"/>
    <w:rsid w:val="00DD133D"/>
    <w:rsid w:val="00DD7873"/>
    <w:rsid w:val="00DE6437"/>
    <w:rsid w:val="00DF755E"/>
    <w:rsid w:val="00E05CD9"/>
    <w:rsid w:val="00E341C9"/>
    <w:rsid w:val="00E35BC8"/>
    <w:rsid w:val="00E35E1C"/>
    <w:rsid w:val="00E42F79"/>
    <w:rsid w:val="00E47165"/>
    <w:rsid w:val="00E719E1"/>
    <w:rsid w:val="00E73563"/>
    <w:rsid w:val="00EB067E"/>
    <w:rsid w:val="00EB520F"/>
    <w:rsid w:val="00EB64B5"/>
    <w:rsid w:val="00ED132D"/>
    <w:rsid w:val="00EE51DA"/>
    <w:rsid w:val="00F030DC"/>
    <w:rsid w:val="00F0751E"/>
    <w:rsid w:val="00F217B3"/>
    <w:rsid w:val="00F408AE"/>
    <w:rsid w:val="00F42CF8"/>
    <w:rsid w:val="00F42DC8"/>
    <w:rsid w:val="00F52D27"/>
    <w:rsid w:val="00F90342"/>
    <w:rsid w:val="00F923FA"/>
    <w:rsid w:val="00F97614"/>
    <w:rsid w:val="00FD0AB3"/>
    <w:rsid w:val="00FD599B"/>
    <w:rsid w:val="00FD7F3C"/>
    <w:rsid w:val="00FF0348"/>
    <w:rsid w:val="00FF1279"/>
    <w:rsid w:val="00FF22F7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  <w:style w:type="paragraph" w:styleId="a8">
    <w:name w:val="List Paragraph"/>
    <w:basedOn w:val="a"/>
    <w:uiPriority w:val="34"/>
    <w:qFormat/>
    <w:rsid w:val="00033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4786-2D89-4C9A-B03B-31B9B2F1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2023-12-27T12:53:00Z</cp:lastPrinted>
  <dcterms:created xsi:type="dcterms:W3CDTF">2023-12-27T07:57:00Z</dcterms:created>
  <dcterms:modified xsi:type="dcterms:W3CDTF">2023-12-27T13:22:00Z</dcterms:modified>
</cp:coreProperties>
</file>