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sz w:val="24"/>
          <w:szCs w:val="24"/>
        </w:rPr>
        <w:t>Утвержден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sz w:val="24"/>
          <w:szCs w:val="24"/>
        </w:rPr>
        <w:t>от 8 ноября 2021 г. N 1269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B46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4"/>
      <w:bookmarkEnd w:id="0"/>
      <w:r w:rsidRPr="00B20B4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B46">
        <w:rPr>
          <w:rFonts w:ascii="Times New Roman" w:hAnsi="Times New Roman" w:cs="Times New Roman"/>
          <w:b/>
          <w:bCs/>
          <w:sz w:val="24"/>
          <w:szCs w:val="24"/>
        </w:rPr>
        <w:t>ИНДИКАТОРОВ РИСКА НАРУШЕНИЯ ОБЯЗАТЕЛЬНЫХ ТРЕБОВАНИЙ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B46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</w:t>
      </w:r>
      <w:proofErr w:type="gramStart"/>
      <w:r w:rsidRPr="00B20B46">
        <w:rPr>
          <w:rFonts w:ascii="Times New Roman" w:hAnsi="Times New Roman" w:cs="Times New Roman"/>
          <w:b/>
          <w:bCs/>
          <w:sz w:val="24"/>
          <w:szCs w:val="24"/>
        </w:rPr>
        <w:t>РЕГИОНАЛЬНОГО</w:t>
      </w:r>
      <w:proofErr w:type="gramEnd"/>
      <w:r w:rsidRPr="00B20B46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B46">
        <w:rPr>
          <w:rFonts w:ascii="Times New Roman" w:hAnsi="Times New Roman" w:cs="Times New Roman"/>
          <w:b/>
          <w:bCs/>
          <w:sz w:val="24"/>
          <w:szCs w:val="24"/>
        </w:rPr>
        <w:t>ЭКОЛОГИЧЕСКОГО КОНТРОЛЯ (НАДЗОРА)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требований, используемыми при осуществлении регионального государственного экологического контроля (надзора), в отношении объектов, подлежащих региональному государственному экологическому контролю (надзору), являются поступившие в органы, осуществляющие региональный государственный экологический контроль (надзор) на территории Вологодской области: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46">
        <w:rPr>
          <w:rFonts w:ascii="Times New Roman" w:hAnsi="Times New Roman" w:cs="Times New Roman"/>
          <w:sz w:val="28"/>
          <w:szCs w:val="28"/>
        </w:rPr>
        <w:t>а) сведения от граждан, индивидуальных предпринимателей, юридических лиц, органов государственной власти, органов местного самоуправления, из средств массовой информации и других информационных ресурсов о превышении нормативов качества окружающей среды, установленных для химических показателей, в 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 окружающую среду (далее - объект), на территориях, прилегающих к объектам (за</w:t>
      </w:r>
      <w:proofErr w:type="gramEnd"/>
      <w:r w:rsidRPr="00B20B46">
        <w:rPr>
          <w:rFonts w:ascii="Times New Roman" w:hAnsi="Times New Roman" w:cs="Times New Roman"/>
          <w:sz w:val="28"/>
          <w:szCs w:val="28"/>
        </w:rPr>
        <w:t xml:space="preserve"> границей санитарно-защитной зоны объекта - для атмосферного воздуха);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б) информация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 (для юридических лиц и индивидуальных предпринимателей, имеющих стационарные источники выбросов и передвижные источники выбросов);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в) получение от собственников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среде;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 xml:space="preserve">г)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</w:t>
      </w:r>
      <w:r w:rsidRPr="00B20B46">
        <w:rPr>
          <w:rFonts w:ascii="Times New Roman" w:hAnsi="Times New Roman" w:cs="Times New Roman"/>
          <w:sz w:val="28"/>
          <w:szCs w:val="28"/>
        </w:rPr>
        <w:lastRenderedPageBreak/>
        <w:t>предпринимателем ранее представлена недостоверная информация в органы, осуществляющие региональный государственный экологический контроль (надзор):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при представлении документов для получения государственных услуг;</w:t>
      </w:r>
    </w:p>
    <w:p w:rsidR="001C2DBD" w:rsidRPr="00B20B46" w:rsidRDefault="001C2DBD" w:rsidP="001C2D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мероприятий.</w:t>
      </w: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BD" w:rsidRPr="00B20B46" w:rsidRDefault="001C2DBD" w:rsidP="001C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01" w:rsidRDefault="00785E01">
      <w:bookmarkStart w:id="1" w:name="_GoBack"/>
      <w:bookmarkEnd w:id="1"/>
    </w:p>
    <w:sectPr w:rsidR="007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7D"/>
    <w:rsid w:val="001C2DBD"/>
    <w:rsid w:val="00785E01"/>
    <w:rsid w:val="00C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2022-07-27T06:34:00Z</dcterms:created>
  <dcterms:modified xsi:type="dcterms:W3CDTF">2022-07-27T06:35:00Z</dcterms:modified>
</cp:coreProperties>
</file>