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5B1" w:rsidRDefault="00F75A0D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</w:t>
      </w:r>
    </w:p>
    <w:p w:rsidR="009465B1" w:rsidRDefault="00F75A0D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ОБЪЕКТОВ КОНТРОЛЯ</w:t>
      </w:r>
    </w:p>
    <w:p w:rsidR="009465B1" w:rsidRDefault="009465B1">
      <w:pPr>
        <w:jc w:val="both"/>
        <w:outlineLvl w:val="0"/>
        <w:rPr>
          <w:rFonts w:ascii="Times New Roman" w:hAnsi="Times New Roman" w:cs="Times New Roman"/>
          <w:b/>
        </w:rPr>
      </w:pPr>
    </w:p>
    <w:p w:rsidR="00F75A0D" w:rsidRPr="007F4A95" w:rsidRDefault="00F75A0D" w:rsidP="00F75A0D">
      <w:pPr>
        <w:pStyle w:val="ConsPlusNormal"/>
        <w:ind w:firstLine="540"/>
        <w:jc w:val="both"/>
        <w:rPr>
          <w:sz w:val="28"/>
          <w:szCs w:val="28"/>
        </w:rPr>
      </w:pPr>
      <w:r w:rsidRPr="007F4A95">
        <w:rPr>
          <w:sz w:val="28"/>
          <w:szCs w:val="28"/>
        </w:rPr>
        <w:t>1.2. 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F75A0D" w:rsidRPr="007F4A95" w:rsidRDefault="00F75A0D" w:rsidP="00F75A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A95">
        <w:rPr>
          <w:sz w:val="28"/>
          <w:szCs w:val="28"/>
        </w:rPr>
        <w:t>1.2.1. В области автомобильных дорог и дорожной деятельности, установленных в отношении автомобильных дорог местного значения в границах Чагодощенского муниципального округа:</w:t>
      </w:r>
    </w:p>
    <w:p w:rsidR="00F75A0D" w:rsidRPr="007F4A95" w:rsidRDefault="00F75A0D" w:rsidP="00F75A0D">
      <w:pPr>
        <w:pStyle w:val="ConsPlusNormal"/>
        <w:ind w:firstLine="540"/>
        <w:jc w:val="both"/>
        <w:rPr>
          <w:sz w:val="28"/>
          <w:szCs w:val="28"/>
        </w:rPr>
      </w:pPr>
      <w:r w:rsidRPr="007F4A95">
        <w:rPr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75A0D" w:rsidRPr="007F4A95" w:rsidRDefault="00F75A0D" w:rsidP="00F75A0D">
      <w:pPr>
        <w:pStyle w:val="ConsPlusNormal"/>
        <w:ind w:firstLine="540"/>
        <w:jc w:val="both"/>
        <w:rPr>
          <w:sz w:val="28"/>
          <w:szCs w:val="28"/>
        </w:rPr>
      </w:pPr>
      <w:r w:rsidRPr="007F4A95">
        <w:rPr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F75A0D" w:rsidRPr="007F4A95" w:rsidRDefault="00F75A0D" w:rsidP="00F75A0D">
      <w:pPr>
        <w:pStyle w:val="ConsPlusNormal"/>
        <w:ind w:firstLine="540"/>
        <w:jc w:val="both"/>
        <w:rPr>
          <w:sz w:val="28"/>
          <w:szCs w:val="28"/>
        </w:rPr>
      </w:pPr>
      <w:r w:rsidRPr="007F4A95">
        <w:rPr>
          <w:sz w:val="28"/>
          <w:szCs w:val="28"/>
        </w:rPr>
        <w:t>1.2.2. Установленных в отношении перевозок по муниципальным маршрутам, регулярных перевозок, не относящихся к предмету федерального государственного контроля (надзора) на автомобильном транспорте, городком наземном электрическом транспорте и в дорожном хозяйстве в области организации регулярных перевозок (далее – обязательные требования).</w:t>
      </w:r>
    </w:p>
    <w:p w:rsidR="00F75A0D" w:rsidRPr="007F4A95" w:rsidRDefault="00F75A0D" w:rsidP="00F75A0D">
      <w:pPr>
        <w:pStyle w:val="ConsPlusNormal"/>
        <w:ind w:firstLine="540"/>
        <w:jc w:val="both"/>
        <w:rPr>
          <w:sz w:val="28"/>
          <w:szCs w:val="28"/>
        </w:rPr>
      </w:pPr>
      <w:r w:rsidRPr="007F4A95">
        <w:rPr>
          <w:sz w:val="28"/>
          <w:szCs w:val="28"/>
        </w:rPr>
        <w:t>1.3. Целью муниципального контроля на автомобильном транспорте, городском наземном электрическом транспорте и в дорожном хозяйстве является предупреждение, выявление и пресечение нарушений обязательных требований.</w:t>
      </w:r>
    </w:p>
    <w:p w:rsidR="00F75A0D" w:rsidRPr="007F4A95" w:rsidRDefault="00F75A0D" w:rsidP="00F75A0D">
      <w:pPr>
        <w:pStyle w:val="ConsPlusNormal"/>
        <w:ind w:firstLine="540"/>
        <w:jc w:val="both"/>
        <w:rPr>
          <w:sz w:val="28"/>
          <w:szCs w:val="28"/>
        </w:rPr>
      </w:pPr>
      <w:r w:rsidRPr="007F4A95">
        <w:rPr>
          <w:sz w:val="28"/>
          <w:szCs w:val="28"/>
        </w:rPr>
        <w:t>1.4. Объектом муниципального контроля на автомобильном транспорте, городском наземном электрическом транспорте и в дорожном хозяйстве является деятельность контролируемых лиц на автомобильном транспорте, городском наземном электрическом транспорте и в дорожном хозяйстве.</w:t>
      </w:r>
    </w:p>
    <w:p w:rsidR="009465B1" w:rsidRDefault="009465B1" w:rsidP="00F75A0D">
      <w:pPr>
        <w:pStyle w:val="ConsPlusNormal"/>
        <w:ind w:firstLine="540"/>
        <w:jc w:val="both"/>
        <w:rPr>
          <w:sz w:val="24"/>
          <w:szCs w:val="24"/>
        </w:rPr>
      </w:pPr>
      <w:bookmarkStart w:id="0" w:name="_GoBack"/>
      <w:bookmarkEnd w:id="0"/>
    </w:p>
    <w:sectPr w:rsidR="009465B1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</w:compat>
  <w:rsids>
    <w:rsidRoot w:val="009465B1"/>
    <w:rsid w:val="009465B1"/>
    <w:rsid w:val="00F7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</cp:revision>
  <dcterms:created xsi:type="dcterms:W3CDTF">2022-09-28T16:29:00Z</dcterms:created>
  <dcterms:modified xsi:type="dcterms:W3CDTF">2023-04-03T12:47:00Z</dcterms:modified>
  <dc:language>ru-RU</dc:language>
</cp:coreProperties>
</file>