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43585" w14:textId="77777777" w:rsidR="00327A76" w:rsidRPr="00327A76" w:rsidRDefault="00327A76" w:rsidP="0032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14:paraId="0CD616A5" w14:textId="77777777" w:rsidR="00327A76" w:rsidRPr="00327A76" w:rsidRDefault="00327A76" w:rsidP="0032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2F7E01" w14:textId="77777777" w:rsidR="00327A76" w:rsidRPr="00327A76" w:rsidRDefault="00327A76" w:rsidP="0032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15019979" w14:textId="77777777" w:rsidR="00327A76" w:rsidRPr="00327A76" w:rsidRDefault="00327A76" w:rsidP="0032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14:paraId="796977C4" w14:textId="77777777" w:rsidR="00327A76" w:rsidRPr="00327A76" w:rsidRDefault="00327A76" w:rsidP="0032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</w:p>
    <w:p w14:paraId="5E249EF9" w14:textId="77777777" w:rsidR="00327A76" w:rsidRPr="00327A76" w:rsidRDefault="00327A76" w:rsidP="0032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округа </w:t>
      </w:r>
    </w:p>
    <w:p w14:paraId="3DF3B191" w14:textId="77777777" w:rsidR="00327A76" w:rsidRPr="00327A76" w:rsidRDefault="00327A76" w:rsidP="0032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48EFCBDC" w14:textId="77777777" w:rsidR="00327A76" w:rsidRPr="00327A76" w:rsidRDefault="00327A76" w:rsidP="0032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27A76">
        <w:rPr>
          <w:rFonts w:ascii="Times New Roman" w:hAnsi="Times New Roman" w:cs="Times New Roman"/>
          <w:sz w:val="28"/>
          <w:szCs w:val="28"/>
        </w:rPr>
        <w:t>от  01</w:t>
      </w:r>
      <w:proofErr w:type="gramEnd"/>
      <w:r w:rsidRPr="00327A76">
        <w:rPr>
          <w:rFonts w:ascii="Times New Roman" w:hAnsi="Times New Roman" w:cs="Times New Roman"/>
          <w:sz w:val="28"/>
          <w:szCs w:val="28"/>
        </w:rPr>
        <w:t xml:space="preserve"> апреля 2025 года № 15</w:t>
      </w:r>
    </w:p>
    <w:p w14:paraId="326C9C00" w14:textId="77777777" w:rsidR="00327A76" w:rsidRPr="00327A76" w:rsidRDefault="00327A76" w:rsidP="00327A76">
      <w:pPr>
        <w:rPr>
          <w:rFonts w:ascii="Times New Roman" w:hAnsi="Times New Roman" w:cs="Times New Roman"/>
          <w:sz w:val="28"/>
          <w:szCs w:val="28"/>
        </w:rPr>
      </w:pPr>
    </w:p>
    <w:p w14:paraId="0BA9871E" w14:textId="77777777" w:rsidR="00327A76" w:rsidRPr="00327A76" w:rsidRDefault="00327A76" w:rsidP="00327A76">
      <w:pPr>
        <w:rPr>
          <w:rFonts w:ascii="Times New Roman" w:hAnsi="Times New Roman" w:cs="Times New Roman"/>
          <w:sz w:val="28"/>
          <w:szCs w:val="28"/>
        </w:rPr>
      </w:pPr>
    </w:p>
    <w:p w14:paraId="01B13895" w14:textId="77777777" w:rsidR="00327A76" w:rsidRPr="00327A76" w:rsidRDefault="00327A76" w:rsidP="00327A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>Перечень индикаторов</w:t>
      </w:r>
    </w:p>
    <w:p w14:paraId="06D465D4" w14:textId="77777777" w:rsidR="00327A76" w:rsidRPr="00327A76" w:rsidRDefault="00327A76" w:rsidP="00327A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>риска нарушения обязательных требований, используемых</w:t>
      </w:r>
    </w:p>
    <w:p w14:paraId="1D532440" w14:textId="77777777" w:rsidR="00327A76" w:rsidRPr="00327A76" w:rsidRDefault="00327A76" w:rsidP="00327A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>для определения необходимости проведения внеплановых</w:t>
      </w:r>
    </w:p>
    <w:p w14:paraId="19A2787F" w14:textId="77777777" w:rsidR="00327A76" w:rsidRPr="00327A76" w:rsidRDefault="00327A76" w:rsidP="00327A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>проверок при осуществлении муниципального земельного контроля</w:t>
      </w:r>
    </w:p>
    <w:p w14:paraId="08F54EC9" w14:textId="77777777" w:rsidR="00327A76" w:rsidRPr="00327A76" w:rsidRDefault="00327A76" w:rsidP="00327A76">
      <w:pPr>
        <w:rPr>
          <w:rFonts w:ascii="Times New Roman" w:hAnsi="Times New Roman" w:cs="Times New Roman"/>
          <w:sz w:val="28"/>
          <w:szCs w:val="28"/>
        </w:rPr>
      </w:pPr>
    </w:p>
    <w:p w14:paraId="45DC180C" w14:textId="77777777" w:rsidR="00327A76" w:rsidRPr="00327A76" w:rsidRDefault="00327A76" w:rsidP="00327A76">
      <w:pPr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>По объекту проведения муниципального земельного контроля выделяются 2 группы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контроля.</w:t>
      </w:r>
    </w:p>
    <w:p w14:paraId="27936E33" w14:textId="77777777" w:rsidR="00327A76" w:rsidRPr="00327A76" w:rsidRDefault="00327A76" w:rsidP="00327A76">
      <w:pPr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>1. К первой группе риска относятся индикаторы, применяемые при осуществлении муниципального земельного контроля в отношении земельных участков, отнесенных к категориям земель населенных пунктов,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земель иного специального назначения, земель особо охраняемых территорий и объектов.</w:t>
      </w:r>
    </w:p>
    <w:p w14:paraId="5DF750A0" w14:textId="77777777" w:rsidR="00327A76" w:rsidRPr="00327A76" w:rsidRDefault="00327A76" w:rsidP="00327A76">
      <w:pPr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 xml:space="preserve">1.1.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правообладателем земельного участка,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 Росреестра от 23.10.2020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</w:t>
      </w:r>
      <w:r w:rsidRPr="00327A76">
        <w:rPr>
          <w:rFonts w:ascii="Times New Roman" w:hAnsi="Times New Roman" w:cs="Times New Roman"/>
          <w:sz w:val="28"/>
          <w:szCs w:val="28"/>
        </w:rPr>
        <w:lastRenderedPageBreak/>
        <w:t xml:space="preserve">участке, а также требований к определению площади здания, сооружения, помещения, машино-места». </w:t>
      </w:r>
    </w:p>
    <w:p w14:paraId="73DCE982" w14:textId="77777777" w:rsidR="00327A76" w:rsidRPr="00327A76" w:rsidRDefault="00327A76" w:rsidP="00327A76">
      <w:pPr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>1.2. Несоответствие использования земельного участка, выявленное в результате проведения мероприятий по контролю без взаимодействия с правообладателем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14:paraId="7CF702D4" w14:textId="77777777" w:rsidR="00327A76" w:rsidRPr="00327A76" w:rsidRDefault="00327A76" w:rsidP="00327A76">
      <w:pPr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>1.3.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правообладателем земельного участка,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14:paraId="2B3480B8" w14:textId="77777777" w:rsidR="00327A76" w:rsidRPr="00327A76" w:rsidRDefault="00327A76" w:rsidP="00327A76">
      <w:pPr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 xml:space="preserve">1.4. 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агролесомелиоративным насаждениям, </w:t>
      </w:r>
      <w:proofErr w:type="spellStart"/>
      <w:r w:rsidRPr="00327A76">
        <w:rPr>
          <w:rFonts w:ascii="Times New Roman" w:hAnsi="Times New Roman" w:cs="Times New Roman"/>
          <w:sz w:val="28"/>
          <w:szCs w:val="28"/>
        </w:rPr>
        <w:t>агрофитомелиоративным</w:t>
      </w:r>
      <w:proofErr w:type="spellEnd"/>
      <w:r w:rsidRPr="00327A76">
        <w:rPr>
          <w:rFonts w:ascii="Times New Roman" w:hAnsi="Times New Roman" w:cs="Times New Roman"/>
          <w:sz w:val="28"/>
          <w:szCs w:val="28"/>
        </w:rPr>
        <w:t xml:space="preserve"> насаждениям).</w:t>
      </w:r>
    </w:p>
    <w:p w14:paraId="183AD682" w14:textId="77777777" w:rsidR="00327A76" w:rsidRPr="00327A76" w:rsidRDefault="00327A76" w:rsidP="00327A76">
      <w:pPr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>2. К второй группе индикаторов риска, применяемых при проведении муниципального земельного контроля в отношении земельных участков категории земель сельскохозяйственного назначения, помимо указанных в пункте 1 настоящего перечня, относятся:</w:t>
      </w:r>
    </w:p>
    <w:p w14:paraId="2443ED87" w14:textId="77777777" w:rsidR="00327A76" w:rsidRPr="00327A76" w:rsidRDefault="00327A76" w:rsidP="00327A76">
      <w:pPr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>2.1. Наличие на земельном участке специализированной техники, используемой для снятия и (или) перемещения плодородного слоя почвы.</w:t>
      </w:r>
    </w:p>
    <w:p w14:paraId="5CFC25A3" w14:textId="77777777" w:rsidR="00327A76" w:rsidRPr="00327A76" w:rsidRDefault="00327A76" w:rsidP="00327A76">
      <w:pPr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>2.2.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14:paraId="503CD700" w14:textId="77777777" w:rsidR="00327A76" w:rsidRPr="00327A76" w:rsidRDefault="00327A76" w:rsidP="00327A76">
      <w:pPr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 xml:space="preserve">2.3.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</w:t>
      </w:r>
      <w:r w:rsidRPr="00327A76">
        <w:rPr>
          <w:rFonts w:ascii="Times New Roman" w:hAnsi="Times New Roman" w:cs="Times New Roman"/>
          <w:sz w:val="28"/>
          <w:szCs w:val="28"/>
        </w:rPr>
        <w:lastRenderedPageBreak/>
        <w:t>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14:paraId="4910ED59" w14:textId="77777777" w:rsidR="00327A76" w:rsidRPr="00327A76" w:rsidRDefault="00327A76" w:rsidP="00327A76">
      <w:pPr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 xml:space="preserve">2.4. Наличие сведений о смене собственников в отношении одного земельного участка более одного раза в течение одного календарного года (по информации, содержащейся в государственном реестре земель сельскохозяйственного назначения). </w:t>
      </w:r>
    </w:p>
    <w:p w14:paraId="35A46086" w14:textId="296E3AB6" w:rsidR="002F69BF" w:rsidRPr="00327A76" w:rsidRDefault="00327A76" w:rsidP="00327A76">
      <w:pPr>
        <w:rPr>
          <w:rFonts w:ascii="Times New Roman" w:hAnsi="Times New Roman" w:cs="Times New Roman"/>
          <w:sz w:val="28"/>
          <w:szCs w:val="28"/>
        </w:rPr>
      </w:pPr>
      <w:r w:rsidRPr="00327A76">
        <w:rPr>
          <w:rFonts w:ascii="Times New Roman" w:hAnsi="Times New Roman" w:cs="Times New Roman"/>
          <w:sz w:val="28"/>
          <w:szCs w:val="28"/>
        </w:rPr>
        <w:t>2.5. Выявление отклонения на земельном участке одного из числовых значений критериев существенного снижения плодородия земель сельскохозяйственного назначения (в том числе содержания органического вещества в пахотном горизонте, содержания подвижного фосфора и (или) обменного калия), полученных по результатам государственного учета показателей состояния плодородия земель сельскохозяйственного назначения, при условии выращивания 3 и более лет подряд сельскохозяйственной культуры зерна на данном земельном участке по сведениям, содержащимся в Федеральной государственной информационной системе прослеживаемости зерна и продуктов переработки зерна.</w:t>
      </w:r>
    </w:p>
    <w:sectPr w:rsidR="002F69BF" w:rsidRPr="0032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B0"/>
    <w:rsid w:val="001671B0"/>
    <w:rsid w:val="002F69BF"/>
    <w:rsid w:val="00327A76"/>
    <w:rsid w:val="007030F0"/>
    <w:rsid w:val="009B0BCA"/>
    <w:rsid w:val="00D13282"/>
    <w:rsid w:val="00D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9CA0C-E7A0-4F3F-8908-2C72ABA8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1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1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7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71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71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71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71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71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71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71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7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7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7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7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71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71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71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7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71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7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4571</Characters>
  <Application>Microsoft Office Word</Application>
  <DocSecurity>0</DocSecurity>
  <Lines>38</Lines>
  <Paragraphs>10</Paragraphs>
  <ScaleCrop>false</ScaleCrop>
  <Company>Microsoft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2025-04-04T05:50:00Z</dcterms:created>
  <dcterms:modified xsi:type="dcterms:W3CDTF">2025-04-04T05:51:00Z</dcterms:modified>
</cp:coreProperties>
</file>