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D6" w:rsidRPr="00EC7BD6" w:rsidRDefault="00EC7BD6" w:rsidP="00EC7BD6">
      <w:pPr>
        <w:autoSpaceDE w:val="0"/>
        <w:autoSpaceDN w:val="0"/>
        <w:adjustRightInd w:val="0"/>
        <w:spacing w:after="0" w:line="240" w:lineRule="auto"/>
        <w:jc w:val="center"/>
        <w:rPr>
          <w:rFonts w:ascii="Calibri" w:hAnsi="Calibri" w:cs="Calibri"/>
        </w:rPr>
      </w:pPr>
    </w:p>
    <w:p w:rsidR="00EC7BD6" w:rsidRDefault="00EC7BD6" w:rsidP="00EC7BD6">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 №</w:t>
      </w:r>
      <w:r w:rsidR="00603CB4">
        <w:rPr>
          <w:rFonts w:ascii="Times New Roman CYR" w:hAnsi="Times New Roman CYR" w:cs="Times New Roman CYR"/>
          <w:b/>
          <w:bCs/>
          <w:sz w:val="28"/>
          <w:szCs w:val="28"/>
        </w:rPr>
        <w:t xml:space="preserve"> </w:t>
      </w:r>
      <w:r w:rsidR="00F61C5F">
        <w:rPr>
          <w:rFonts w:ascii="Times New Roman CYR" w:hAnsi="Times New Roman CYR" w:cs="Times New Roman CYR"/>
          <w:b/>
          <w:bCs/>
          <w:sz w:val="28"/>
          <w:szCs w:val="28"/>
        </w:rPr>
        <w:t>2</w:t>
      </w:r>
    </w:p>
    <w:p w:rsidR="00EC7BD6" w:rsidRDefault="00EC7BD6" w:rsidP="00EC7BD6">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 результатам </w:t>
      </w:r>
      <w:proofErr w:type="gramStart"/>
      <w:r>
        <w:rPr>
          <w:rFonts w:ascii="Times New Roman CYR" w:hAnsi="Times New Roman CYR" w:cs="Times New Roman CYR"/>
          <w:b/>
          <w:bCs/>
          <w:sz w:val="28"/>
          <w:szCs w:val="28"/>
        </w:rPr>
        <w:t>проведения внешней проверки бюджетной  отчетности главного распорядителя средств районного</w:t>
      </w:r>
      <w:proofErr w:type="gramEnd"/>
      <w:r>
        <w:rPr>
          <w:rFonts w:ascii="Times New Roman CYR" w:hAnsi="Times New Roman CYR" w:cs="Times New Roman CYR"/>
          <w:b/>
          <w:bCs/>
          <w:sz w:val="28"/>
          <w:szCs w:val="28"/>
        </w:rPr>
        <w:t xml:space="preserve"> бюджета — </w:t>
      </w:r>
      <w:r w:rsidR="00B831B6">
        <w:rPr>
          <w:rFonts w:ascii="Times New Roman CYR" w:hAnsi="Times New Roman CYR" w:cs="Times New Roman CYR"/>
          <w:b/>
          <w:bCs/>
          <w:sz w:val="28"/>
          <w:szCs w:val="28"/>
        </w:rPr>
        <w:t xml:space="preserve">финансового управления Чагодощенского муниципального </w:t>
      </w:r>
      <w:r>
        <w:rPr>
          <w:rFonts w:ascii="Times New Roman CYR" w:hAnsi="Times New Roman CYR" w:cs="Times New Roman CYR"/>
          <w:b/>
          <w:bCs/>
          <w:sz w:val="28"/>
          <w:szCs w:val="28"/>
        </w:rPr>
        <w:t xml:space="preserve"> района за 20</w:t>
      </w:r>
      <w:r w:rsidR="00F61C5F">
        <w:rPr>
          <w:rFonts w:ascii="Times New Roman CYR" w:hAnsi="Times New Roman CYR" w:cs="Times New Roman CYR"/>
          <w:b/>
          <w:bCs/>
          <w:sz w:val="28"/>
          <w:szCs w:val="28"/>
        </w:rPr>
        <w:t>22</w:t>
      </w:r>
      <w:r>
        <w:rPr>
          <w:rFonts w:ascii="Times New Roman CYR" w:hAnsi="Times New Roman CYR" w:cs="Times New Roman CYR"/>
          <w:b/>
          <w:bCs/>
          <w:sz w:val="28"/>
          <w:szCs w:val="28"/>
        </w:rPr>
        <w:t xml:space="preserve"> год</w:t>
      </w:r>
    </w:p>
    <w:p w:rsidR="00EC7BD6" w:rsidRPr="00EC7BD6" w:rsidRDefault="00EC7BD6" w:rsidP="00EC7BD6">
      <w:pPr>
        <w:autoSpaceDE w:val="0"/>
        <w:autoSpaceDN w:val="0"/>
        <w:adjustRightInd w:val="0"/>
        <w:spacing w:after="0" w:line="240" w:lineRule="auto"/>
        <w:jc w:val="both"/>
        <w:rPr>
          <w:rFonts w:ascii="Times New Roman" w:hAnsi="Times New Roman" w:cs="Times New Roman"/>
          <w:sz w:val="28"/>
          <w:szCs w:val="28"/>
        </w:rPr>
      </w:pPr>
      <w:r w:rsidRPr="00EC7BD6">
        <w:rPr>
          <w:rFonts w:ascii="Times New Roman" w:hAnsi="Times New Roman" w:cs="Times New Roman"/>
          <w:sz w:val="28"/>
          <w:szCs w:val="28"/>
        </w:rPr>
        <w:t xml:space="preserve"> </w:t>
      </w:r>
    </w:p>
    <w:p w:rsidR="00EC7BD6" w:rsidRDefault="00B831B6" w:rsidP="00EC7BD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агода</w:t>
      </w:r>
      <w:r w:rsidR="00EC7BD6">
        <w:rPr>
          <w:rFonts w:ascii="Times New Roman CYR" w:hAnsi="Times New Roman CYR" w:cs="Times New Roman CYR"/>
          <w:sz w:val="28"/>
          <w:szCs w:val="28"/>
        </w:rPr>
        <w:t xml:space="preserve"> </w:t>
      </w:r>
      <w:r w:rsidR="00EC7BD6">
        <w:rPr>
          <w:rFonts w:ascii="Times New Roman CYR" w:hAnsi="Times New Roman CYR" w:cs="Times New Roman CYR"/>
          <w:sz w:val="28"/>
          <w:szCs w:val="28"/>
        </w:rPr>
        <w:tab/>
      </w:r>
      <w:r w:rsidR="00EC7BD6">
        <w:rPr>
          <w:rFonts w:ascii="Times New Roman CYR" w:hAnsi="Times New Roman CYR" w:cs="Times New Roman CYR"/>
          <w:sz w:val="28"/>
          <w:szCs w:val="28"/>
        </w:rPr>
        <w:tab/>
      </w:r>
      <w:r w:rsidR="00EC7BD6">
        <w:rPr>
          <w:rFonts w:ascii="Times New Roman CYR" w:hAnsi="Times New Roman CYR" w:cs="Times New Roman CYR"/>
          <w:sz w:val="28"/>
          <w:szCs w:val="28"/>
        </w:rPr>
        <w:tab/>
      </w:r>
      <w:r w:rsidR="00EC7BD6">
        <w:rPr>
          <w:rFonts w:ascii="Times New Roman CYR" w:hAnsi="Times New Roman CYR" w:cs="Times New Roman CYR"/>
          <w:sz w:val="28"/>
          <w:szCs w:val="28"/>
        </w:rPr>
        <w:tab/>
      </w:r>
      <w:r w:rsidR="00EC7BD6">
        <w:rPr>
          <w:rFonts w:ascii="Times New Roman CYR" w:hAnsi="Times New Roman CYR" w:cs="Times New Roman CYR"/>
          <w:sz w:val="28"/>
          <w:szCs w:val="28"/>
        </w:rPr>
        <w:tab/>
      </w:r>
      <w:r w:rsidR="00EC7BD6">
        <w:rPr>
          <w:rFonts w:ascii="Times New Roman CYR" w:hAnsi="Times New Roman CYR" w:cs="Times New Roman CYR"/>
          <w:sz w:val="28"/>
          <w:szCs w:val="28"/>
        </w:rPr>
        <w:tab/>
      </w:r>
      <w:r w:rsidR="00EC7BD6">
        <w:rPr>
          <w:rFonts w:ascii="Times New Roman CYR" w:hAnsi="Times New Roman CYR" w:cs="Times New Roman CYR"/>
          <w:sz w:val="28"/>
          <w:szCs w:val="28"/>
        </w:rPr>
        <w:tab/>
      </w:r>
      <w:r w:rsidR="00EC7BD6">
        <w:rPr>
          <w:rFonts w:ascii="Times New Roman CYR" w:hAnsi="Times New Roman CYR" w:cs="Times New Roman CYR"/>
          <w:sz w:val="28"/>
          <w:szCs w:val="28"/>
        </w:rPr>
        <w:tab/>
        <w:t xml:space="preserve">      </w:t>
      </w:r>
      <w:r w:rsidR="00EC7BD6" w:rsidRPr="003234EA">
        <w:rPr>
          <w:rFonts w:ascii="Times New Roman" w:hAnsi="Times New Roman" w:cs="Times New Roman"/>
          <w:sz w:val="28"/>
          <w:szCs w:val="28"/>
        </w:rPr>
        <w:t>«</w:t>
      </w:r>
      <w:r w:rsidR="003234EA" w:rsidRPr="003234EA">
        <w:rPr>
          <w:rFonts w:ascii="Times New Roman" w:hAnsi="Times New Roman" w:cs="Times New Roman"/>
          <w:sz w:val="28"/>
          <w:szCs w:val="28"/>
        </w:rPr>
        <w:t>12</w:t>
      </w:r>
      <w:r w:rsidR="00EC7BD6" w:rsidRPr="003234EA">
        <w:rPr>
          <w:rFonts w:ascii="Times New Roman" w:hAnsi="Times New Roman" w:cs="Times New Roman"/>
          <w:sz w:val="28"/>
          <w:szCs w:val="28"/>
        </w:rPr>
        <w:t xml:space="preserve">» </w:t>
      </w:r>
      <w:r w:rsidR="00603CB4" w:rsidRPr="003234EA">
        <w:rPr>
          <w:rFonts w:ascii="Times New Roman" w:hAnsi="Times New Roman" w:cs="Times New Roman"/>
          <w:sz w:val="28"/>
          <w:szCs w:val="28"/>
        </w:rPr>
        <w:t>апреля</w:t>
      </w:r>
      <w:r w:rsidR="00EC7BD6" w:rsidRPr="003234EA">
        <w:rPr>
          <w:rFonts w:ascii="Times New Roman CYR" w:hAnsi="Times New Roman CYR" w:cs="Times New Roman CYR"/>
          <w:sz w:val="28"/>
          <w:szCs w:val="28"/>
        </w:rPr>
        <w:t xml:space="preserve"> 202</w:t>
      </w:r>
      <w:r w:rsidR="00F61C5F" w:rsidRPr="003234EA">
        <w:rPr>
          <w:rFonts w:ascii="Times New Roman CYR" w:hAnsi="Times New Roman CYR" w:cs="Times New Roman CYR"/>
          <w:sz w:val="28"/>
          <w:szCs w:val="28"/>
        </w:rPr>
        <w:t>3</w:t>
      </w:r>
      <w:r w:rsidR="00EC7BD6" w:rsidRPr="003234EA">
        <w:rPr>
          <w:rFonts w:ascii="Times New Roman CYR" w:hAnsi="Times New Roman CYR" w:cs="Times New Roman CYR"/>
          <w:sz w:val="28"/>
          <w:szCs w:val="28"/>
        </w:rPr>
        <w:t xml:space="preserve"> года</w:t>
      </w:r>
      <w:r w:rsidR="00EC7BD6">
        <w:rPr>
          <w:rFonts w:ascii="Times New Roman CYR" w:hAnsi="Times New Roman CYR" w:cs="Times New Roman CYR"/>
          <w:sz w:val="28"/>
          <w:szCs w:val="28"/>
        </w:rPr>
        <w:t xml:space="preserve">                                                                              </w:t>
      </w:r>
    </w:p>
    <w:p w:rsidR="00EC7BD6" w:rsidRPr="00EC7BD6" w:rsidRDefault="00EC7BD6" w:rsidP="00EC7BD6">
      <w:pPr>
        <w:autoSpaceDE w:val="0"/>
        <w:autoSpaceDN w:val="0"/>
        <w:adjustRightInd w:val="0"/>
        <w:spacing w:line="240" w:lineRule="auto"/>
        <w:jc w:val="both"/>
        <w:rPr>
          <w:rFonts w:ascii="Calibri" w:hAnsi="Calibri" w:cs="Calibri"/>
        </w:rPr>
      </w:pPr>
    </w:p>
    <w:p w:rsidR="00EC7BD6" w:rsidRDefault="00EC7BD6" w:rsidP="00EC7BD6">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положения</w:t>
      </w:r>
    </w:p>
    <w:p w:rsidR="00F61C5F" w:rsidRDefault="00F61C5F" w:rsidP="00F61C5F">
      <w:pPr>
        <w:tabs>
          <w:tab w:val="left" w:pos="709"/>
        </w:tabs>
        <w:autoSpaceDE w:val="0"/>
        <w:autoSpaceDN w:val="0"/>
        <w:adjustRightInd w:val="0"/>
        <w:spacing w:after="0" w:line="240" w:lineRule="auto"/>
        <w:ind w:firstLine="567"/>
        <w:jc w:val="both"/>
        <w:rPr>
          <w:rFonts w:ascii="Times New Roman CYR" w:hAnsi="Times New Roman CYR" w:cs="Times New Roman CYR"/>
          <w:color w:val="000000"/>
          <w:sz w:val="28"/>
          <w:szCs w:val="28"/>
        </w:rPr>
      </w:pPr>
      <w:proofErr w:type="gramStart"/>
      <w:r>
        <w:rPr>
          <w:rFonts w:ascii="Times New Roman CYR" w:hAnsi="Times New Roman CYR" w:cs="Times New Roman CYR"/>
          <w:sz w:val="28"/>
          <w:szCs w:val="28"/>
        </w:rPr>
        <w:t xml:space="preserve">Заключение  контрольно-счетной комиссии Чагодощенского муниципального округа Вологодской области (далее контрольно-счетная комиссия) о результатах внешней проверки годовой бюджетной отчетности за 2022 год Финансового управления Чагодощенского  муниципального района (далее – финансовое управление)  подготовлено  в соответствии  с  Бюджетным  кодексом Российской Федерации, решением Представительного Собрания Чагодощенского муниципального округа от 27.10.2022 года №23 </w:t>
      </w:r>
      <w:r w:rsidRPr="00EC7BD6">
        <w:rPr>
          <w:rFonts w:ascii="Times New Roman" w:hAnsi="Times New Roman" w:cs="Times New Roman"/>
          <w:sz w:val="28"/>
          <w:szCs w:val="28"/>
        </w:rPr>
        <w:t>«</w:t>
      </w:r>
      <w:r>
        <w:rPr>
          <w:rFonts w:ascii="Times New Roman CYR" w:hAnsi="Times New Roman CYR" w:cs="Times New Roman CYR"/>
          <w:sz w:val="28"/>
          <w:szCs w:val="28"/>
        </w:rPr>
        <w:t xml:space="preserve">Об утверждении Положения о бюджетном процессе в </w:t>
      </w:r>
      <w:proofErr w:type="spellStart"/>
      <w:r>
        <w:rPr>
          <w:rFonts w:ascii="Times New Roman CYR" w:hAnsi="Times New Roman CYR" w:cs="Times New Roman CYR"/>
          <w:sz w:val="28"/>
          <w:szCs w:val="28"/>
        </w:rPr>
        <w:t>Чагодощенском</w:t>
      </w:r>
      <w:proofErr w:type="spellEnd"/>
      <w:r>
        <w:rPr>
          <w:rFonts w:ascii="Times New Roman CYR" w:hAnsi="Times New Roman CYR" w:cs="Times New Roman CYR"/>
          <w:sz w:val="28"/>
          <w:szCs w:val="28"/>
        </w:rPr>
        <w:t xml:space="preserve"> муниципальном округе Вологодской области</w:t>
      </w:r>
      <w:r w:rsidRPr="00EC7BD6">
        <w:rPr>
          <w:rFonts w:ascii="Times New Roman" w:hAnsi="Times New Roman" w:cs="Times New Roman"/>
          <w:sz w:val="28"/>
          <w:szCs w:val="28"/>
        </w:rPr>
        <w:t>»,</w:t>
      </w:r>
      <w:r>
        <w:rPr>
          <w:rFonts w:ascii="Times New Roman" w:hAnsi="Times New Roman" w:cs="Times New Roman"/>
          <w:sz w:val="28"/>
          <w:szCs w:val="28"/>
        </w:rPr>
        <w:t xml:space="preserve"> Положением</w:t>
      </w:r>
      <w:proofErr w:type="gramEnd"/>
      <w:r>
        <w:rPr>
          <w:rFonts w:ascii="Times New Roman" w:hAnsi="Times New Roman" w:cs="Times New Roman"/>
          <w:sz w:val="28"/>
          <w:szCs w:val="28"/>
        </w:rPr>
        <w:t xml:space="preserve"> о контрольно-счетной комиссии Чагодощенского муниципального округа </w:t>
      </w:r>
      <w:proofErr w:type="gramStart"/>
      <w:r>
        <w:rPr>
          <w:rFonts w:ascii="Times New Roman" w:hAnsi="Times New Roman" w:cs="Times New Roman"/>
          <w:sz w:val="28"/>
          <w:szCs w:val="28"/>
        </w:rPr>
        <w:t>утвержденное</w:t>
      </w:r>
      <w:proofErr w:type="gramEnd"/>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решением Представительного Собрания Чагодощенского муниципального округа от 27.10.2022 года №29 </w:t>
      </w:r>
      <w:r w:rsidRPr="00EC7BD6">
        <w:rPr>
          <w:rFonts w:ascii="Times New Roman" w:hAnsi="Times New Roman" w:cs="Times New Roman"/>
          <w:sz w:val="28"/>
          <w:szCs w:val="28"/>
        </w:rPr>
        <w:t>«</w:t>
      </w:r>
      <w:r>
        <w:rPr>
          <w:rFonts w:ascii="Times New Roman CYR" w:hAnsi="Times New Roman CYR" w:cs="Times New Roman CYR"/>
          <w:sz w:val="28"/>
          <w:szCs w:val="28"/>
        </w:rPr>
        <w:t>О создании контрольно-счетной комиссии Чагодощенского муниципального округа Вологодской области</w:t>
      </w:r>
      <w:r w:rsidRPr="00EC7BD6">
        <w:rPr>
          <w:rFonts w:ascii="Times New Roman" w:hAnsi="Times New Roman" w:cs="Times New Roman"/>
          <w:sz w:val="28"/>
          <w:szCs w:val="28"/>
        </w:rPr>
        <w:t xml:space="preserve">», </w:t>
      </w:r>
      <w:r>
        <w:rPr>
          <w:rFonts w:ascii="Times New Roman CYR" w:hAnsi="Times New Roman CYR" w:cs="Times New Roman CYR"/>
          <w:sz w:val="28"/>
          <w:szCs w:val="28"/>
        </w:rPr>
        <w:t>Стандартами  внешнего муниципального  финансового  контроля:  «</w:t>
      </w:r>
      <w:r>
        <w:rPr>
          <w:rFonts w:ascii="Times New Roman CYR" w:hAnsi="Times New Roman CYR" w:cs="Times New Roman CYR"/>
          <w:color w:val="000000"/>
          <w:sz w:val="28"/>
          <w:szCs w:val="28"/>
        </w:rPr>
        <w:t>Организация и проведение внешней проверки годового отчета об исполнении местного бюджета» утвержденного приказом председателя контрольно-счетной комиссии  от 03.03.2023г. № 18 о/</w:t>
      </w:r>
      <w:proofErr w:type="spellStart"/>
      <w:r>
        <w:rPr>
          <w:rFonts w:ascii="Times New Roman CYR" w:hAnsi="Times New Roman CYR" w:cs="Times New Roman CYR"/>
          <w:color w:val="000000"/>
          <w:sz w:val="28"/>
          <w:szCs w:val="28"/>
        </w:rPr>
        <w:t>д</w:t>
      </w:r>
      <w:proofErr w:type="spellEnd"/>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«Проведение  экспертно - аналитического мероприятия </w:t>
      </w:r>
      <w:r>
        <w:rPr>
          <w:rFonts w:ascii="Times New Roman CYR" w:hAnsi="Times New Roman CYR" w:cs="Times New Roman CYR"/>
          <w:color w:val="000000"/>
          <w:sz w:val="28"/>
          <w:szCs w:val="28"/>
        </w:rPr>
        <w:t xml:space="preserve">контрольно-счетной комиссии  </w:t>
      </w:r>
      <w:r>
        <w:rPr>
          <w:rFonts w:ascii="Times New Roman CYR" w:hAnsi="Times New Roman CYR" w:cs="Times New Roman CYR"/>
          <w:sz w:val="28"/>
          <w:szCs w:val="28"/>
        </w:rPr>
        <w:t xml:space="preserve">Чагодощенского муниципального округа Вологодской области» </w:t>
      </w:r>
      <w:r>
        <w:rPr>
          <w:rFonts w:ascii="Times New Roman CYR" w:hAnsi="Times New Roman CYR" w:cs="Times New Roman CYR"/>
          <w:color w:val="000000"/>
          <w:sz w:val="28"/>
          <w:szCs w:val="28"/>
        </w:rPr>
        <w:t>утвержденного приказом председателя контрольно-счетной комиссии  от 09.01.2023г. № 15 о/д.</w:t>
      </w:r>
    </w:p>
    <w:p w:rsidR="00F61C5F" w:rsidRDefault="00F61C5F" w:rsidP="00F61C5F">
      <w:pPr>
        <w:tabs>
          <w:tab w:val="left" w:pos="709"/>
        </w:tabs>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Внешняя проверка бюджетной отчетности финансового управления проводилась в соответствии с пунктом 1 Плана работы контрольно- счетного отдела на 2023 год, утвержденного приказом председателя  контрольно-счетной комиссии Чагодощенского муниципального округа от 09.01.2023 № 3 о/</w:t>
      </w: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в форме экспертно-аналитического мероприятия без выхода на объект контроля.</w:t>
      </w:r>
    </w:p>
    <w:p w:rsidR="00EC7BD6" w:rsidRDefault="00EC7BD6" w:rsidP="00EC7BD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Внешняя проверка годовой бюджетной отчетности </w:t>
      </w:r>
      <w:r w:rsidR="00603CB4">
        <w:rPr>
          <w:rFonts w:ascii="Times New Roman CYR" w:hAnsi="Times New Roman CYR" w:cs="Times New Roman CYR"/>
          <w:color w:val="000000"/>
          <w:sz w:val="28"/>
          <w:szCs w:val="28"/>
        </w:rPr>
        <w:t>ф</w:t>
      </w:r>
      <w:r>
        <w:rPr>
          <w:rFonts w:ascii="Times New Roman CYR" w:hAnsi="Times New Roman CYR" w:cs="Times New Roman CYR"/>
          <w:color w:val="000000"/>
          <w:sz w:val="28"/>
          <w:szCs w:val="28"/>
        </w:rPr>
        <w:t xml:space="preserve">инансового управления проводилась с целью </w:t>
      </w:r>
      <w:r>
        <w:rPr>
          <w:rFonts w:ascii="Times New Roman CYR" w:hAnsi="Times New Roman CYR" w:cs="Times New Roman CYR"/>
          <w:sz w:val="28"/>
          <w:szCs w:val="28"/>
        </w:rPr>
        <w:t xml:space="preserve"> установления полноты и достоверности бюджетной отчетности главного распорядителя бюджетных средств; соблюдения общих правил составления бюджетной отчетности, определенных Федеральным законом от 06.12.2011 №402-ФЗ </w:t>
      </w:r>
      <w:r w:rsidRPr="00EC7BD6">
        <w:rPr>
          <w:rFonts w:ascii="Times New Roman" w:hAnsi="Times New Roman" w:cs="Times New Roman"/>
          <w:sz w:val="28"/>
          <w:szCs w:val="28"/>
        </w:rPr>
        <w:t>«</w:t>
      </w:r>
      <w:r>
        <w:rPr>
          <w:rFonts w:ascii="Times New Roman CYR" w:hAnsi="Times New Roman CYR" w:cs="Times New Roman CYR"/>
          <w:sz w:val="28"/>
          <w:szCs w:val="28"/>
        </w:rPr>
        <w:t>О бухгалтерском учете</w:t>
      </w: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и Инструкцией о порядке составления и представления годовой, квартальной и месячной отчетности об исполнении бюджетов бюджетной системы Российской </w:t>
      </w:r>
      <w:r>
        <w:rPr>
          <w:rFonts w:ascii="Times New Roman CYR" w:hAnsi="Times New Roman CYR" w:cs="Times New Roman CYR"/>
          <w:sz w:val="28"/>
          <w:szCs w:val="28"/>
        </w:rPr>
        <w:lastRenderedPageBreak/>
        <w:t>Федерации, утвержденной приказом Министерства финансов Российской Федерации от 28.12.2010 № 191н (с изменениями); проведения анализа исполнения бюджета главным распорядителем бюджетных средств и анализа результатов деятельности главного распорядителя бюджетных средств.</w:t>
      </w:r>
    </w:p>
    <w:p w:rsidR="00EC7BD6" w:rsidRDefault="00EC7BD6" w:rsidP="00EC7BD6">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Ответственность за подготовку и предоставление бюджетной отчетности несут должностные лица, подписавшие формы бюджетной отчетности: </w:t>
      </w:r>
      <w:r w:rsidR="00F61C5F">
        <w:rPr>
          <w:rFonts w:ascii="Times New Roman CYR" w:hAnsi="Times New Roman CYR" w:cs="Times New Roman CYR"/>
          <w:color w:val="000000"/>
          <w:sz w:val="28"/>
          <w:szCs w:val="28"/>
        </w:rPr>
        <w:t xml:space="preserve">заместитель Главы округа, начальник </w:t>
      </w:r>
      <w:r>
        <w:rPr>
          <w:rFonts w:ascii="Times New Roman CYR" w:hAnsi="Times New Roman CYR" w:cs="Times New Roman CYR"/>
          <w:color w:val="000000"/>
          <w:sz w:val="28"/>
          <w:szCs w:val="28"/>
        </w:rPr>
        <w:t xml:space="preserve"> финансового управления  </w:t>
      </w:r>
      <w:proofErr w:type="gramStart"/>
      <w:r>
        <w:rPr>
          <w:rFonts w:ascii="Times New Roman CYR" w:hAnsi="Times New Roman CYR" w:cs="Times New Roman CYR"/>
          <w:color w:val="000000"/>
          <w:sz w:val="28"/>
          <w:szCs w:val="28"/>
        </w:rPr>
        <w:t>-К</w:t>
      </w:r>
      <w:proofErr w:type="gramEnd"/>
      <w:r>
        <w:rPr>
          <w:rFonts w:ascii="Times New Roman CYR" w:hAnsi="Times New Roman CYR" w:cs="Times New Roman CYR"/>
          <w:color w:val="000000"/>
          <w:sz w:val="28"/>
          <w:szCs w:val="28"/>
        </w:rPr>
        <w:t xml:space="preserve">иселева А.М. и главный бухгалтер финансового управления -Сафронова Н.Н. </w:t>
      </w:r>
    </w:p>
    <w:p w:rsidR="00EC7BD6" w:rsidRPr="00EC7BD6" w:rsidRDefault="00EC7BD6" w:rsidP="00EC7BD6">
      <w:pPr>
        <w:autoSpaceDE w:val="0"/>
        <w:autoSpaceDN w:val="0"/>
        <w:adjustRightInd w:val="0"/>
        <w:spacing w:after="0" w:line="240" w:lineRule="auto"/>
        <w:rPr>
          <w:rFonts w:ascii="Calibri" w:hAnsi="Calibri" w:cs="Calibri"/>
        </w:rPr>
      </w:pPr>
    </w:p>
    <w:p w:rsidR="00EC7BD6" w:rsidRDefault="00EC7BD6" w:rsidP="00EC7BD6">
      <w:pPr>
        <w:numPr>
          <w:ilvl w:val="0"/>
          <w:numId w:val="1"/>
        </w:num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Организационный раздел </w:t>
      </w:r>
    </w:p>
    <w:p w:rsidR="00EC7BD6" w:rsidRDefault="00EC7BD6" w:rsidP="00EC7BD6">
      <w:pPr>
        <w:autoSpaceDE w:val="0"/>
        <w:autoSpaceDN w:val="0"/>
        <w:adjustRightInd w:val="0"/>
        <w:spacing w:after="0" w:line="240" w:lineRule="auto"/>
        <w:rPr>
          <w:rFonts w:ascii="Calibri" w:hAnsi="Calibri" w:cs="Calibri"/>
          <w:lang w:val="en-US"/>
        </w:rPr>
      </w:pPr>
    </w:p>
    <w:p w:rsidR="00EC7BD6" w:rsidRDefault="00EC7BD6" w:rsidP="00EC7BD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Финансовое управление района - орган местного самоуправления района,</w:t>
      </w:r>
      <w:r w:rsidR="004A74AB">
        <w:rPr>
          <w:rFonts w:ascii="Times New Roman CYR" w:hAnsi="Times New Roman CYR" w:cs="Times New Roman CYR"/>
          <w:sz w:val="28"/>
          <w:szCs w:val="28"/>
        </w:rPr>
        <w:t xml:space="preserve"> </w:t>
      </w:r>
      <w:r>
        <w:rPr>
          <w:rFonts w:ascii="Times New Roman CYR" w:hAnsi="Times New Roman CYR" w:cs="Times New Roman CYR"/>
          <w:sz w:val="28"/>
          <w:szCs w:val="28"/>
        </w:rPr>
        <w:t>наделенный собственными полномочиями по решению вопросов местного значения Чагодощенского муниципального района:</w:t>
      </w:r>
    </w:p>
    <w:p w:rsidR="00EC7BD6" w:rsidRDefault="00EC7BD6" w:rsidP="00EC7BD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проекта бюджета Чагодощенского муниципального района;</w:t>
      </w:r>
    </w:p>
    <w:p w:rsidR="00EC7BD6" w:rsidRDefault="00EC7BD6" w:rsidP="00EC7BD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исполнения бюджета Чагодощенского муниципального</w:t>
      </w:r>
    </w:p>
    <w:p w:rsidR="00EC7BD6" w:rsidRDefault="00EC7BD6" w:rsidP="00EC7BD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района и консолидированного бюджета Чагодощенского муниципального</w:t>
      </w:r>
      <w:r w:rsidR="004A74A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района, представление отчетов об их исполнении.      </w:t>
      </w:r>
    </w:p>
    <w:p w:rsidR="00EC7BD6" w:rsidRDefault="00EC7BD6" w:rsidP="00EC7BD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Финансовое управление  в своей деятельности подотчетно и подконтрольно Главе Чагодощенского муниципального района и Представительному Собранию Чагодощенского муниципального района.  Финансовое управление наделено правами юридического лица, является муниципальными казенным учреждением, образуемыми для осуществления управленческих функций </w:t>
      </w:r>
      <w:proofErr w:type="spellStart"/>
      <w:proofErr w:type="gramStart"/>
      <w:r>
        <w:rPr>
          <w:rFonts w:ascii="Times New Roman CYR" w:hAnsi="Times New Roman CYR" w:cs="Times New Roman CYR"/>
          <w:sz w:val="28"/>
          <w:szCs w:val="28"/>
        </w:rPr>
        <w:t>ст</w:t>
      </w:r>
      <w:proofErr w:type="spellEnd"/>
      <w:proofErr w:type="gramEnd"/>
      <w:r>
        <w:rPr>
          <w:rFonts w:ascii="Times New Roman CYR" w:hAnsi="Times New Roman CYR" w:cs="Times New Roman CYR"/>
          <w:sz w:val="28"/>
          <w:szCs w:val="28"/>
        </w:rPr>
        <w:t xml:space="preserve"> 34. Устава Чагодощенского муниципального района.     </w:t>
      </w:r>
    </w:p>
    <w:p w:rsidR="008E503C" w:rsidRPr="00483C7A" w:rsidRDefault="008E503C" w:rsidP="008E503C">
      <w:pPr>
        <w:tabs>
          <w:tab w:val="left" w:pos="709"/>
        </w:tabs>
        <w:autoSpaceDE w:val="0"/>
        <w:autoSpaceDN w:val="0"/>
        <w:adjustRightInd w:val="0"/>
        <w:spacing w:after="0" w:line="240" w:lineRule="auto"/>
        <w:jc w:val="both"/>
        <w:rPr>
          <w:rFonts w:ascii="Calibri" w:hAnsi="Calibri" w:cs="Calibri"/>
        </w:rPr>
      </w:pPr>
      <w:r>
        <w:rPr>
          <w:rFonts w:ascii="Times New Roman CYR" w:hAnsi="Times New Roman CYR" w:cs="Times New Roman CYR"/>
          <w:spacing w:val="-2"/>
          <w:sz w:val="28"/>
          <w:szCs w:val="28"/>
        </w:rPr>
        <w:t xml:space="preserve">     </w:t>
      </w:r>
      <w:proofErr w:type="gramStart"/>
      <w:r w:rsidRPr="00C76A53">
        <w:rPr>
          <w:rFonts w:ascii="Times New Roman" w:hAnsi="Times New Roman" w:cs="Times New Roman"/>
          <w:spacing w:val="-2"/>
          <w:sz w:val="28"/>
          <w:szCs w:val="28"/>
        </w:rPr>
        <w:t xml:space="preserve">В  целях реализации  закона Вологодской области </w:t>
      </w:r>
      <w:r w:rsidRPr="00C76A53">
        <w:rPr>
          <w:rFonts w:ascii="Times New Roman" w:hAnsi="Times New Roman" w:cs="Times New Roman"/>
          <w:color w:val="2C2D2E"/>
          <w:sz w:val="28"/>
          <w:szCs w:val="28"/>
          <w:shd w:val="clear" w:color="auto" w:fill="FFFFFF"/>
        </w:rPr>
        <w:t>от 28.04.2022 № 5108-ОЗ «О преобразовании всех поселений, входящих в состав Чагодощенского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w:t>
      </w:r>
      <w:r w:rsidR="00585EA6">
        <w:rPr>
          <w:rFonts w:ascii="Times New Roman" w:hAnsi="Times New Roman" w:cs="Times New Roman"/>
          <w:color w:val="2C2D2E"/>
          <w:sz w:val="28"/>
          <w:szCs w:val="28"/>
          <w:shd w:val="clear" w:color="auto" w:fill="FFFFFF"/>
        </w:rPr>
        <w:t xml:space="preserve">, </w:t>
      </w:r>
      <w:r w:rsidRPr="00C76A53">
        <w:rPr>
          <w:rFonts w:ascii="Times New Roman" w:hAnsi="Times New Roman" w:cs="Times New Roman"/>
          <w:color w:val="2C2D2E"/>
          <w:sz w:val="28"/>
          <w:szCs w:val="28"/>
          <w:shd w:val="clear" w:color="auto" w:fill="FFFFFF"/>
        </w:rPr>
        <w:t xml:space="preserve"> </w:t>
      </w:r>
      <w:r w:rsidRPr="00C76A53">
        <w:rPr>
          <w:rFonts w:ascii="Times New Roman" w:hAnsi="Times New Roman" w:cs="Times New Roman"/>
          <w:spacing w:val="-2"/>
          <w:sz w:val="28"/>
          <w:szCs w:val="28"/>
        </w:rPr>
        <w:t xml:space="preserve"> решением Представительного Собрания Чагодощенского муниципального округа </w:t>
      </w:r>
      <w:r w:rsidRPr="00C76A53">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54</w:t>
      </w:r>
      <w:r w:rsidRPr="00C76A53">
        <w:rPr>
          <w:rFonts w:ascii="Times New Roman" w:eastAsia="Times New Roman" w:hAnsi="Times New Roman" w:cs="Times New Roman"/>
          <w:spacing w:val="-1"/>
          <w:sz w:val="28"/>
          <w:szCs w:val="28"/>
        </w:rPr>
        <w:t xml:space="preserve"> от </w:t>
      </w:r>
      <w:r>
        <w:rPr>
          <w:rFonts w:ascii="Times New Roman" w:eastAsia="Times New Roman" w:hAnsi="Times New Roman" w:cs="Times New Roman"/>
          <w:spacing w:val="-1"/>
          <w:sz w:val="28"/>
          <w:szCs w:val="28"/>
        </w:rPr>
        <w:t>08</w:t>
      </w:r>
      <w:r w:rsidRPr="00C76A53">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2</w:t>
      </w:r>
      <w:r w:rsidRPr="00C76A53">
        <w:rPr>
          <w:rFonts w:ascii="Times New Roman" w:eastAsia="Times New Roman" w:hAnsi="Times New Roman" w:cs="Times New Roman"/>
          <w:spacing w:val="-1"/>
          <w:sz w:val="28"/>
          <w:szCs w:val="28"/>
        </w:rPr>
        <w:t xml:space="preserve">.2022г. «О </w:t>
      </w:r>
      <w:r w:rsidR="00585EA6">
        <w:rPr>
          <w:rFonts w:ascii="Times New Roman" w:eastAsia="Times New Roman" w:hAnsi="Times New Roman" w:cs="Times New Roman"/>
          <w:spacing w:val="-1"/>
          <w:sz w:val="28"/>
          <w:szCs w:val="28"/>
        </w:rPr>
        <w:t>реорганизации органов местного самоуправления Чагодощенского муниципального района, администраций городских</w:t>
      </w:r>
      <w:proofErr w:type="gramEnd"/>
      <w:r w:rsidR="00585EA6">
        <w:rPr>
          <w:rFonts w:ascii="Times New Roman" w:eastAsia="Times New Roman" w:hAnsi="Times New Roman" w:cs="Times New Roman"/>
          <w:spacing w:val="-1"/>
          <w:sz w:val="28"/>
          <w:szCs w:val="28"/>
        </w:rPr>
        <w:t xml:space="preserve"> и сельских поселений</w:t>
      </w:r>
      <w:r w:rsidRPr="00C76A53">
        <w:rPr>
          <w:rFonts w:ascii="Times New Roman" w:eastAsia="Times New Roman" w:hAnsi="Times New Roman" w:cs="Times New Roman"/>
          <w:spacing w:val="-1"/>
          <w:sz w:val="28"/>
          <w:szCs w:val="28"/>
        </w:rPr>
        <w:t xml:space="preserve"> Чагодощенского муниципального района»    </w:t>
      </w:r>
      <w:r w:rsidR="00585EA6">
        <w:rPr>
          <w:rFonts w:ascii="Times New Roman" w:eastAsia="Times New Roman" w:hAnsi="Times New Roman" w:cs="Times New Roman"/>
          <w:spacing w:val="-1"/>
          <w:sz w:val="28"/>
          <w:szCs w:val="28"/>
        </w:rPr>
        <w:t>финансовое управление Чагодощенского муниципального района находится в процессе реорганизации  в форме присоед</w:t>
      </w:r>
      <w:r w:rsidR="005614E1">
        <w:rPr>
          <w:rFonts w:ascii="Times New Roman" w:eastAsia="Times New Roman" w:hAnsi="Times New Roman" w:cs="Times New Roman"/>
          <w:spacing w:val="-1"/>
          <w:sz w:val="28"/>
          <w:szCs w:val="28"/>
        </w:rPr>
        <w:t>и</w:t>
      </w:r>
      <w:r w:rsidR="00585EA6">
        <w:rPr>
          <w:rFonts w:ascii="Times New Roman" w:eastAsia="Times New Roman" w:hAnsi="Times New Roman" w:cs="Times New Roman"/>
          <w:spacing w:val="-1"/>
          <w:sz w:val="28"/>
          <w:szCs w:val="28"/>
        </w:rPr>
        <w:t>нения к другому юридическому лицу, запись о начале процедуры реорганизации в ЕГРЮЛ внесена 15.12.2022г. С 01.01.2023г. правопр</w:t>
      </w:r>
      <w:r w:rsidR="005614E1">
        <w:rPr>
          <w:rFonts w:ascii="Times New Roman" w:eastAsia="Times New Roman" w:hAnsi="Times New Roman" w:cs="Times New Roman"/>
          <w:spacing w:val="-1"/>
          <w:sz w:val="28"/>
          <w:szCs w:val="28"/>
        </w:rPr>
        <w:t>е</w:t>
      </w:r>
      <w:r w:rsidR="00585EA6">
        <w:rPr>
          <w:rFonts w:ascii="Times New Roman" w:eastAsia="Times New Roman" w:hAnsi="Times New Roman" w:cs="Times New Roman"/>
          <w:spacing w:val="-1"/>
          <w:sz w:val="28"/>
          <w:szCs w:val="28"/>
        </w:rPr>
        <w:t>емником является финансовое управление администрации Чагодощенского муниципального округа Вологодской области (ИНН 3522004845).</w:t>
      </w:r>
      <w:r w:rsidRPr="00EA101D">
        <w:rPr>
          <w:rFonts w:eastAsia="Times New Roman"/>
          <w:spacing w:val="-1"/>
          <w:sz w:val="28"/>
          <w:szCs w:val="28"/>
        </w:rPr>
        <w:t xml:space="preserve"> </w:t>
      </w:r>
      <w:r w:rsidRPr="00483C7A">
        <w:rPr>
          <w:rFonts w:ascii="Times New Roman CYR" w:hAnsi="Times New Roman CYR" w:cs="Times New Roman CYR"/>
          <w:spacing w:val="-2"/>
          <w:sz w:val="28"/>
          <w:szCs w:val="28"/>
        </w:rPr>
        <w:t xml:space="preserve"> </w:t>
      </w:r>
    </w:p>
    <w:p w:rsidR="00EC7BD6" w:rsidRDefault="008E503C" w:rsidP="00EC7BD6">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w:t>
      </w:r>
      <w:r w:rsidR="00EC7BD6" w:rsidRPr="00D54221">
        <w:rPr>
          <w:rFonts w:ascii="Times New Roman CYR" w:hAnsi="Times New Roman CYR" w:cs="Times New Roman CYR"/>
          <w:sz w:val="28"/>
          <w:szCs w:val="28"/>
        </w:rPr>
        <w:t xml:space="preserve">Численность Финансового управления согласно штатному расписанию составляет 12 штатные единицы, фактическая численность работающих на </w:t>
      </w:r>
      <w:r w:rsidR="00EC7BD6" w:rsidRPr="00D54221">
        <w:rPr>
          <w:rFonts w:ascii="Times New Roman CYR" w:hAnsi="Times New Roman CYR" w:cs="Times New Roman CYR"/>
          <w:sz w:val="28"/>
          <w:szCs w:val="28"/>
        </w:rPr>
        <w:lastRenderedPageBreak/>
        <w:t xml:space="preserve">конец отчетного периода составляет 10 человек. </w:t>
      </w:r>
      <w:r w:rsidR="00EC7BD6" w:rsidRPr="00D54221">
        <w:rPr>
          <w:rFonts w:ascii="Times New Roman CYR" w:hAnsi="Times New Roman CYR" w:cs="Times New Roman CYR"/>
          <w:color w:val="000000"/>
          <w:sz w:val="28"/>
          <w:szCs w:val="28"/>
        </w:rPr>
        <w:t>Подведомственных учреждений у финансового управления нет</w:t>
      </w:r>
      <w:r w:rsidR="00EC7BD6">
        <w:rPr>
          <w:rFonts w:ascii="Times New Roman CYR" w:hAnsi="Times New Roman CYR" w:cs="Times New Roman CYR"/>
          <w:color w:val="000000"/>
          <w:sz w:val="28"/>
          <w:szCs w:val="28"/>
        </w:rPr>
        <w:t>.</w:t>
      </w:r>
    </w:p>
    <w:p w:rsidR="00EC7BD6" w:rsidRPr="00EC7BD6" w:rsidRDefault="00EC7BD6" w:rsidP="00EC7BD6">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CYR" w:hAnsi="Times New Roman CYR" w:cs="Times New Roman CYR"/>
          <w:sz w:val="28"/>
          <w:szCs w:val="28"/>
        </w:rPr>
        <w:t>Бюджетная отчетность главного распорядителя средств районного бюджета за отчетный финансовый год (далее - бюджетная отчетность) за 202</w:t>
      </w:r>
      <w:r w:rsidR="00F44A94">
        <w:rPr>
          <w:rFonts w:ascii="Times New Roman CYR" w:hAnsi="Times New Roman CYR" w:cs="Times New Roman CYR"/>
          <w:sz w:val="28"/>
          <w:szCs w:val="28"/>
        </w:rPr>
        <w:t>2</w:t>
      </w:r>
      <w:r>
        <w:rPr>
          <w:rFonts w:ascii="Times New Roman CYR" w:hAnsi="Times New Roman CYR" w:cs="Times New Roman CYR"/>
          <w:sz w:val="28"/>
          <w:szCs w:val="28"/>
        </w:rPr>
        <w:t xml:space="preserve"> год представлена </w:t>
      </w:r>
      <w:r w:rsidR="008E503C">
        <w:rPr>
          <w:rFonts w:ascii="Times New Roman CYR" w:hAnsi="Times New Roman CYR" w:cs="Times New Roman CYR"/>
          <w:sz w:val="28"/>
          <w:szCs w:val="28"/>
        </w:rPr>
        <w:t>17</w:t>
      </w:r>
      <w:r>
        <w:rPr>
          <w:rFonts w:ascii="Times New Roman CYR" w:hAnsi="Times New Roman CYR" w:cs="Times New Roman CYR"/>
          <w:sz w:val="28"/>
          <w:szCs w:val="28"/>
        </w:rPr>
        <w:t xml:space="preserve"> марта 202</w:t>
      </w:r>
      <w:r w:rsidR="008E503C">
        <w:rPr>
          <w:rFonts w:ascii="Times New Roman CYR" w:hAnsi="Times New Roman CYR" w:cs="Times New Roman CYR"/>
          <w:sz w:val="28"/>
          <w:szCs w:val="28"/>
        </w:rPr>
        <w:t>3</w:t>
      </w:r>
      <w:r>
        <w:rPr>
          <w:rFonts w:ascii="Times New Roman CYR" w:hAnsi="Times New Roman CYR" w:cs="Times New Roman CYR"/>
          <w:sz w:val="28"/>
          <w:szCs w:val="28"/>
        </w:rPr>
        <w:t xml:space="preserve"> года в контрольно-счетн</w:t>
      </w:r>
      <w:r w:rsidR="008E503C">
        <w:rPr>
          <w:rFonts w:ascii="Times New Roman CYR" w:hAnsi="Times New Roman CYR" w:cs="Times New Roman CYR"/>
          <w:sz w:val="28"/>
          <w:szCs w:val="28"/>
        </w:rPr>
        <w:t>ую комиссию</w:t>
      </w:r>
      <w:r>
        <w:rPr>
          <w:rFonts w:ascii="Times New Roman CYR" w:hAnsi="Times New Roman CYR" w:cs="Times New Roman CYR"/>
          <w:sz w:val="28"/>
          <w:szCs w:val="28"/>
        </w:rPr>
        <w:t xml:space="preserve">, что соответствует сроку представления годовой бюджетной отчетности, установленному </w:t>
      </w:r>
      <w:r w:rsidR="008E503C">
        <w:rPr>
          <w:rFonts w:ascii="Times New Roman CYR" w:hAnsi="Times New Roman CYR" w:cs="Times New Roman CYR"/>
          <w:sz w:val="28"/>
          <w:szCs w:val="28"/>
        </w:rPr>
        <w:t xml:space="preserve">решением Представительному Собранию Чагодощенского муниципального округа  от 27.10.2022 года №23 </w:t>
      </w:r>
      <w:r w:rsidR="008E503C" w:rsidRPr="00EC7BD6">
        <w:rPr>
          <w:rFonts w:ascii="Times New Roman" w:hAnsi="Times New Roman" w:cs="Times New Roman"/>
          <w:sz w:val="28"/>
          <w:szCs w:val="28"/>
        </w:rPr>
        <w:t>«</w:t>
      </w:r>
      <w:r w:rsidR="008E503C">
        <w:rPr>
          <w:rFonts w:ascii="Times New Roman CYR" w:hAnsi="Times New Roman CYR" w:cs="Times New Roman CYR"/>
          <w:sz w:val="28"/>
          <w:szCs w:val="28"/>
        </w:rPr>
        <w:t xml:space="preserve">Об утверждении Положения о бюджетном процессе в </w:t>
      </w:r>
      <w:proofErr w:type="spellStart"/>
      <w:r w:rsidR="008E503C">
        <w:rPr>
          <w:rFonts w:ascii="Times New Roman CYR" w:hAnsi="Times New Roman CYR" w:cs="Times New Roman CYR"/>
          <w:sz w:val="28"/>
          <w:szCs w:val="28"/>
        </w:rPr>
        <w:t>Чагодощенском</w:t>
      </w:r>
      <w:proofErr w:type="spellEnd"/>
      <w:r w:rsidR="008E503C">
        <w:rPr>
          <w:rFonts w:ascii="Times New Roman CYR" w:hAnsi="Times New Roman CYR" w:cs="Times New Roman CYR"/>
          <w:sz w:val="28"/>
          <w:szCs w:val="28"/>
        </w:rPr>
        <w:t xml:space="preserve"> муниципальном округе Вологодской области</w:t>
      </w:r>
      <w:r w:rsidR="008E503C" w:rsidRPr="00EC7BD6">
        <w:rPr>
          <w:rFonts w:ascii="Times New Roman" w:hAnsi="Times New Roman" w:cs="Times New Roman"/>
          <w:sz w:val="28"/>
          <w:szCs w:val="28"/>
        </w:rPr>
        <w:t>»</w:t>
      </w:r>
      <w:r w:rsidR="008E503C">
        <w:rPr>
          <w:rFonts w:ascii="Times New Roman" w:hAnsi="Times New Roman" w:cs="Times New Roman"/>
          <w:sz w:val="28"/>
          <w:szCs w:val="28"/>
        </w:rPr>
        <w:t>.</w:t>
      </w:r>
      <w:r w:rsidR="008E503C" w:rsidRPr="00EC7BD6">
        <w:rPr>
          <w:rFonts w:ascii="Times New Roman" w:hAnsi="Times New Roman" w:cs="Times New Roman"/>
          <w:sz w:val="28"/>
          <w:szCs w:val="28"/>
        </w:rPr>
        <w:t xml:space="preserve"> </w:t>
      </w:r>
      <w:proofErr w:type="gramEnd"/>
    </w:p>
    <w:p w:rsidR="00EC7BD6" w:rsidRDefault="00EC7BD6" w:rsidP="00EC7BD6">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Бюджетная отчетность составлена в соответствии с </w:t>
      </w:r>
      <w:hyperlink r:id="rId5" w:history="1">
        <w:r>
          <w:rPr>
            <w:rFonts w:ascii="Times New Roman CYR" w:hAnsi="Times New Roman CYR" w:cs="Times New Roman CYR"/>
            <w:color w:val="0000FF"/>
            <w:sz w:val="28"/>
            <w:szCs w:val="28"/>
            <w:u w:val="single"/>
          </w:rPr>
          <w:t>Инструкцией</w:t>
        </w:r>
      </w:hyperlink>
      <w:r w:rsidRPr="00EC7BD6">
        <w:rPr>
          <w:rFonts w:ascii="Times New Roman" w:hAnsi="Times New Roman" w:cs="Times New Roman"/>
          <w:sz w:val="28"/>
          <w:szCs w:val="28"/>
        </w:rPr>
        <w:t xml:space="preserve"> </w:t>
      </w:r>
      <w:r>
        <w:rPr>
          <w:rFonts w:ascii="Times New Roman CYR" w:hAnsi="Times New Roman CYR" w:cs="Times New Roman CYR"/>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 N 191н, и соответствует структуре и бюджетной классификации, которые применялись при утверждении решения о районном бюджете на отчетный финансовый год и на плановый период.</w:t>
      </w:r>
      <w:proofErr w:type="gramEnd"/>
      <w:r>
        <w:rPr>
          <w:rFonts w:ascii="Times New Roman CYR" w:hAnsi="Times New Roman CYR" w:cs="Times New Roman CYR"/>
          <w:sz w:val="28"/>
          <w:szCs w:val="28"/>
        </w:rPr>
        <w:t xml:space="preserve"> Организация бюджетного учета осуществляется в соответствии с Единым </w:t>
      </w:r>
      <w:hyperlink r:id="rId6" w:history="1">
        <w:r>
          <w:rPr>
            <w:rFonts w:ascii="Times New Roman CYR" w:hAnsi="Times New Roman CYR" w:cs="Times New Roman CYR"/>
            <w:color w:val="0000FF"/>
            <w:sz w:val="28"/>
            <w:szCs w:val="28"/>
            <w:u w:val="single"/>
          </w:rPr>
          <w:t>планом</w:t>
        </w:r>
      </w:hyperlink>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счетов бухгалтерского учета для органов государственной власти (государственных органов) и </w:t>
      </w:r>
      <w:hyperlink r:id="rId7" w:history="1">
        <w:r>
          <w:rPr>
            <w:rFonts w:ascii="Times New Roman CYR" w:hAnsi="Times New Roman CYR" w:cs="Times New Roman CYR"/>
            <w:color w:val="0000FF"/>
            <w:sz w:val="28"/>
            <w:szCs w:val="28"/>
            <w:u w:val="single"/>
          </w:rPr>
          <w:t>Инструкцией</w:t>
        </w:r>
      </w:hyperlink>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по его применению, утвержденными приказом Минфина России от 1 декабря 2010 г. N 157н. </w:t>
      </w:r>
    </w:p>
    <w:p w:rsidR="00EC7BD6" w:rsidRPr="00D54221" w:rsidRDefault="00EC7BD6" w:rsidP="00EC7BD6">
      <w:pPr>
        <w:tabs>
          <w:tab w:val="center" w:pos="0"/>
          <w:tab w:val="left" w:pos="1134"/>
        </w:tabs>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D54221">
        <w:rPr>
          <w:rFonts w:ascii="Times New Roman CYR" w:hAnsi="Times New Roman CYR" w:cs="Times New Roman CYR"/>
          <w:color w:val="000000"/>
          <w:sz w:val="28"/>
          <w:szCs w:val="28"/>
        </w:rPr>
        <w:t xml:space="preserve">В соответствии с пунктом 4 Инструкции № 191н  годовая бюджетная отчетность  сформирована в виде электронных документов, подписанных усиленной квалифицированной подписью уполномоченных лиц. </w:t>
      </w:r>
    </w:p>
    <w:p w:rsidR="00EC7BD6" w:rsidRDefault="00EC7BD6" w:rsidP="00EC7BD6">
      <w:pPr>
        <w:autoSpaceDE w:val="0"/>
        <w:autoSpaceDN w:val="0"/>
        <w:adjustRightInd w:val="0"/>
        <w:spacing w:after="0" w:line="240" w:lineRule="auto"/>
        <w:jc w:val="both"/>
        <w:rPr>
          <w:rFonts w:ascii="Times New Roman CYR" w:hAnsi="Times New Roman CYR" w:cs="Times New Roman CYR"/>
          <w:sz w:val="28"/>
          <w:szCs w:val="28"/>
        </w:rPr>
      </w:pPr>
      <w:r w:rsidRPr="00EC7BD6">
        <w:rPr>
          <w:rFonts w:ascii="Times New Roman" w:hAnsi="Times New Roman" w:cs="Times New Roman"/>
          <w:sz w:val="28"/>
          <w:szCs w:val="28"/>
        </w:rPr>
        <w:tab/>
      </w:r>
      <w:r>
        <w:rPr>
          <w:rFonts w:ascii="Times New Roman CYR" w:hAnsi="Times New Roman CYR" w:cs="Times New Roman CYR"/>
          <w:sz w:val="28"/>
          <w:szCs w:val="28"/>
        </w:rPr>
        <w:t>В соответствии с пунктом 9 Инструкции №191н бюджетная отчетность составлена нарастающим итогом с начала года в рублях с точностью до второго десятичного знака после запятой.</w:t>
      </w:r>
    </w:p>
    <w:p w:rsidR="00EC7BD6" w:rsidRPr="00EC7BD6" w:rsidRDefault="00EC7BD6" w:rsidP="00EC7BD6">
      <w:pPr>
        <w:autoSpaceDE w:val="0"/>
        <w:autoSpaceDN w:val="0"/>
        <w:adjustRightInd w:val="0"/>
        <w:spacing w:after="0" w:line="240" w:lineRule="auto"/>
        <w:rPr>
          <w:rFonts w:ascii="Calibri" w:hAnsi="Calibri" w:cs="Calibri"/>
        </w:rPr>
      </w:pPr>
    </w:p>
    <w:p w:rsidR="00EC7BD6" w:rsidRDefault="00EC7BD6" w:rsidP="00EC7BD6">
      <w:pPr>
        <w:tabs>
          <w:tab w:val="center" w:pos="360"/>
          <w:tab w:val="left" w:pos="1494"/>
        </w:tabs>
        <w:autoSpaceDE w:val="0"/>
        <w:autoSpaceDN w:val="0"/>
        <w:adjustRightInd w:val="0"/>
        <w:spacing w:before="120" w:after="120" w:line="240" w:lineRule="auto"/>
        <w:ind w:left="360"/>
        <w:jc w:val="center"/>
        <w:rPr>
          <w:rFonts w:ascii="Times New Roman CYR" w:hAnsi="Times New Roman CYR" w:cs="Times New Roman CYR"/>
          <w:b/>
          <w:bCs/>
          <w:sz w:val="28"/>
          <w:szCs w:val="28"/>
        </w:rPr>
      </w:pPr>
      <w:r w:rsidRPr="00EC7BD6">
        <w:rPr>
          <w:rFonts w:ascii="Times New Roman" w:hAnsi="Times New Roman" w:cs="Times New Roman"/>
          <w:b/>
          <w:bCs/>
          <w:sz w:val="28"/>
          <w:szCs w:val="28"/>
        </w:rPr>
        <w:t xml:space="preserve">2. </w:t>
      </w:r>
      <w:r>
        <w:rPr>
          <w:rFonts w:ascii="Times New Roman CYR" w:hAnsi="Times New Roman CYR" w:cs="Times New Roman CYR"/>
          <w:b/>
          <w:bCs/>
          <w:sz w:val="28"/>
          <w:szCs w:val="28"/>
        </w:rPr>
        <w:t>Результаты деятельности субъекта бюджетной отчетности</w:t>
      </w:r>
    </w:p>
    <w:p w:rsidR="00EC7BD6" w:rsidRDefault="00EC7BD6" w:rsidP="00EC7BD6">
      <w:pPr>
        <w:tabs>
          <w:tab w:val="center" w:pos="0"/>
        </w:tabs>
        <w:autoSpaceDE w:val="0"/>
        <w:autoSpaceDN w:val="0"/>
        <w:adjustRightInd w:val="0"/>
        <w:spacing w:after="0" w:line="240" w:lineRule="auto"/>
        <w:ind w:firstLine="708"/>
        <w:jc w:val="both"/>
        <w:rPr>
          <w:rFonts w:ascii="Times New Roman CYR" w:hAnsi="Times New Roman CYR" w:cs="Times New Roman CYR"/>
          <w:i/>
          <w:iCs/>
          <w:sz w:val="28"/>
          <w:szCs w:val="28"/>
        </w:rPr>
      </w:pPr>
      <w:r w:rsidRPr="00EC7BD6">
        <w:rPr>
          <w:rFonts w:ascii="Times New Roman" w:hAnsi="Times New Roman" w:cs="Times New Roman"/>
          <w:i/>
          <w:iCs/>
          <w:sz w:val="28"/>
          <w:szCs w:val="28"/>
        </w:rPr>
        <w:t xml:space="preserve">2.1 </w:t>
      </w:r>
      <w:r>
        <w:rPr>
          <w:rFonts w:ascii="Times New Roman CYR" w:hAnsi="Times New Roman CYR" w:cs="Times New Roman CYR"/>
          <w:i/>
          <w:iCs/>
          <w:sz w:val="28"/>
          <w:szCs w:val="28"/>
        </w:rPr>
        <w:t>Результаты проверки годовой бюджетной отчетности финансового управления района.</w:t>
      </w:r>
    </w:p>
    <w:p w:rsidR="00EC7BD6" w:rsidRPr="00EC7BD6" w:rsidRDefault="00EC7BD6" w:rsidP="00EC7BD6">
      <w:pPr>
        <w:tabs>
          <w:tab w:val="center" w:pos="0"/>
        </w:tabs>
        <w:autoSpaceDE w:val="0"/>
        <w:autoSpaceDN w:val="0"/>
        <w:adjustRightInd w:val="0"/>
        <w:spacing w:after="0" w:line="240" w:lineRule="auto"/>
        <w:ind w:firstLine="708"/>
        <w:jc w:val="both"/>
        <w:rPr>
          <w:rFonts w:ascii="Calibri" w:hAnsi="Calibri" w:cs="Calibri"/>
        </w:rPr>
      </w:pPr>
    </w:p>
    <w:p w:rsidR="00EC7BD6" w:rsidRDefault="00EC7BD6" w:rsidP="00EC7BD6">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ходе анализа представленной к проверке бюджетной отчетности </w:t>
      </w:r>
      <w:r>
        <w:rPr>
          <w:rFonts w:ascii="Times New Roman CYR" w:hAnsi="Times New Roman CYR" w:cs="Times New Roman CYR"/>
          <w:color w:val="000000"/>
          <w:sz w:val="28"/>
          <w:szCs w:val="28"/>
        </w:rPr>
        <w:t xml:space="preserve">финансового управления </w:t>
      </w:r>
      <w:r>
        <w:rPr>
          <w:rFonts w:ascii="Times New Roman CYR" w:hAnsi="Times New Roman CYR" w:cs="Times New Roman CYR"/>
          <w:sz w:val="28"/>
          <w:szCs w:val="28"/>
        </w:rPr>
        <w:t>за 202</w:t>
      </w:r>
      <w:r w:rsidR="008A090D">
        <w:rPr>
          <w:rFonts w:ascii="Times New Roman CYR" w:hAnsi="Times New Roman CYR" w:cs="Times New Roman CYR"/>
          <w:sz w:val="28"/>
          <w:szCs w:val="28"/>
        </w:rPr>
        <w:t>2</w:t>
      </w:r>
      <w:r>
        <w:rPr>
          <w:rFonts w:ascii="Times New Roman CYR" w:hAnsi="Times New Roman CYR" w:cs="Times New Roman CYR"/>
          <w:sz w:val="28"/>
          <w:szCs w:val="28"/>
        </w:rPr>
        <w:t xml:space="preserve"> год установлено ее соответствие требованиям Бюджетного кодекса Российской Федерации, Инструкции №191н в части состава форм отчетности и полноты отражения в них необходимой информации.</w:t>
      </w:r>
      <w:proofErr w:type="gramEnd"/>
    </w:p>
    <w:p w:rsidR="00EC7BD6" w:rsidRDefault="00EC7BD6" w:rsidP="00EC7BD6">
      <w:pPr>
        <w:tabs>
          <w:tab w:val="center" w:pos="0"/>
          <w:tab w:val="left" w:pos="1134"/>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Проверкой соответствия кодов бюджетной классификации доходов, расходов  и  источников  финансирования  дефицита  бюджета, их наименований, отраженных в годовой бюджетной отчетности главного администратора средств районного бюджета аналогичным кодам и </w:t>
      </w:r>
      <w:r>
        <w:rPr>
          <w:rFonts w:ascii="Times New Roman CYR" w:hAnsi="Times New Roman CYR" w:cs="Times New Roman CYR"/>
          <w:sz w:val="28"/>
          <w:szCs w:val="28"/>
        </w:rPr>
        <w:lastRenderedPageBreak/>
        <w:t xml:space="preserve">наименованиям, установленным 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от 06.06.2019 № 85н </w:t>
      </w:r>
      <w:r w:rsidRPr="00EC7BD6">
        <w:rPr>
          <w:rFonts w:ascii="Times New Roman" w:hAnsi="Times New Roman" w:cs="Times New Roman"/>
          <w:sz w:val="28"/>
          <w:szCs w:val="28"/>
        </w:rPr>
        <w:t>«</w:t>
      </w:r>
      <w:r>
        <w:rPr>
          <w:rFonts w:ascii="Times New Roman CYR" w:hAnsi="Times New Roman CYR" w:cs="Times New Roman CYR"/>
          <w:sz w:val="28"/>
          <w:szCs w:val="28"/>
        </w:rPr>
        <w:t>О Порядке формирования и применения кодов бюджетной классификации Российской Федерации, их структуре и принципах назначения</w:t>
      </w:r>
      <w:r w:rsidRPr="00EC7BD6">
        <w:rPr>
          <w:rFonts w:ascii="Times New Roman" w:hAnsi="Times New Roman" w:cs="Times New Roman"/>
          <w:sz w:val="28"/>
          <w:szCs w:val="28"/>
        </w:rPr>
        <w:t xml:space="preserve">», </w:t>
      </w:r>
      <w:r>
        <w:rPr>
          <w:rFonts w:ascii="Times New Roman CYR" w:hAnsi="Times New Roman CYR" w:cs="Times New Roman CYR"/>
          <w:sz w:val="28"/>
          <w:szCs w:val="28"/>
        </w:rPr>
        <w:t>несоответствий не установлено.</w:t>
      </w:r>
    </w:p>
    <w:p w:rsidR="00EC7BD6" w:rsidRDefault="00EC7BD6" w:rsidP="00EC7BD6">
      <w:pPr>
        <w:tabs>
          <w:tab w:val="center" w:pos="0"/>
          <w:tab w:val="left" w:pos="1134"/>
        </w:tabs>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Формы бюджетной отчетности  </w:t>
      </w:r>
      <w:r w:rsidR="009436DA">
        <w:rPr>
          <w:rFonts w:ascii="Times New Roman CYR" w:hAnsi="Times New Roman CYR" w:cs="Times New Roman CYR"/>
          <w:sz w:val="28"/>
          <w:szCs w:val="28"/>
        </w:rPr>
        <w:t>«Сведения об исполнении бюджета»</w:t>
      </w:r>
      <w:r w:rsidR="009436DA" w:rsidRPr="009436DA">
        <w:rPr>
          <w:rFonts w:ascii="Times New Roman" w:hAnsi="Times New Roman" w:cs="Times New Roman"/>
          <w:sz w:val="28"/>
          <w:szCs w:val="28"/>
        </w:rPr>
        <w:t xml:space="preserve"> </w:t>
      </w:r>
      <w:r w:rsidR="009436DA" w:rsidRPr="00EC7BD6">
        <w:rPr>
          <w:rFonts w:ascii="Times New Roman" w:hAnsi="Times New Roman" w:cs="Times New Roman"/>
          <w:sz w:val="28"/>
          <w:szCs w:val="28"/>
        </w:rPr>
        <w:t>(</w:t>
      </w:r>
      <w:r w:rsidR="009436DA">
        <w:rPr>
          <w:rFonts w:ascii="Times New Roman CYR" w:hAnsi="Times New Roman CYR" w:cs="Times New Roman CYR"/>
          <w:sz w:val="28"/>
          <w:szCs w:val="28"/>
        </w:rPr>
        <w:t xml:space="preserve">форма 0503164), </w:t>
      </w:r>
      <w:r w:rsidRPr="00EC7BD6">
        <w:rPr>
          <w:rFonts w:ascii="Times New Roman" w:hAnsi="Times New Roman" w:cs="Times New Roman"/>
          <w:sz w:val="28"/>
          <w:szCs w:val="28"/>
        </w:rPr>
        <w:t>«</w:t>
      </w:r>
      <w:r>
        <w:rPr>
          <w:rFonts w:ascii="Times New Roman CYR" w:hAnsi="Times New Roman CYR" w:cs="Times New Roman CYR"/>
          <w:sz w:val="28"/>
          <w:szCs w:val="28"/>
        </w:rPr>
        <w:t>Сведения о целевых иностранных кредитах</w:t>
      </w:r>
      <w:r w:rsidRPr="00EC7BD6">
        <w:rPr>
          <w:rFonts w:ascii="Times New Roman" w:hAnsi="Times New Roman" w:cs="Times New Roman"/>
          <w:sz w:val="28"/>
          <w:szCs w:val="28"/>
        </w:rPr>
        <w:t>» (</w:t>
      </w:r>
      <w:r>
        <w:rPr>
          <w:rFonts w:ascii="Times New Roman CYR" w:hAnsi="Times New Roman CYR" w:cs="Times New Roman CYR"/>
          <w:sz w:val="28"/>
          <w:szCs w:val="28"/>
        </w:rPr>
        <w:t xml:space="preserve">форма 0503167), </w:t>
      </w:r>
      <w:r w:rsidRPr="00EC7BD6">
        <w:rPr>
          <w:rFonts w:ascii="Times New Roman" w:hAnsi="Times New Roman" w:cs="Times New Roman"/>
          <w:sz w:val="28"/>
          <w:szCs w:val="28"/>
        </w:rPr>
        <w:t>«</w:t>
      </w:r>
      <w:r>
        <w:rPr>
          <w:rFonts w:ascii="Times New Roman CYR" w:hAnsi="Times New Roman CYR" w:cs="Times New Roman CYR"/>
          <w:sz w:val="28"/>
          <w:szCs w:val="28"/>
        </w:rPr>
        <w:t>Сведения о финансовых вложениях получателя бюджетных средств, администратора источников финансирования дефицита бюджета</w:t>
      </w:r>
      <w:r w:rsidRPr="00EC7BD6">
        <w:rPr>
          <w:rFonts w:ascii="Times New Roman" w:hAnsi="Times New Roman" w:cs="Times New Roman"/>
          <w:sz w:val="28"/>
          <w:szCs w:val="28"/>
        </w:rPr>
        <w:t>» (</w:t>
      </w:r>
      <w:r>
        <w:rPr>
          <w:rFonts w:ascii="Times New Roman CYR" w:hAnsi="Times New Roman CYR" w:cs="Times New Roman CYR"/>
          <w:sz w:val="28"/>
          <w:szCs w:val="28"/>
        </w:rPr>
        <w:t xml:space="preserve">форма 0503171), </w:t>
      </w:r>
      <w:r w:rsidRPr="00EC7BD6">
        <w:rPr>
          <w:rFonts w:ascii="Times New Roman" w:hAnsi="Times New Roman" w:cs="Times New Roman"/>
          <w:sz w:val="28"/>
          <w:szCs w:val="28"/>
        </w:rPr>
        <w:t>«</w:t>
      </w:r>
      <w:r>
        <w:rPr>
          <w:rFonts w:ascii="Times New Roman CYR" w:hAnsi="Times New Roman CYR" w:cs="Times New Roman CYR"/>
          <w:sz w:val="28"/>
          <w:szCs w:val="28"/>
        </w:rPr>
        <w:t>Сведения о государственном (муниципальном) долге, предоставленных бюджетных кредитах</w:t>
      </w:r>
      <w:r w:rsidRPr="00EC7BD6">
        <w:rPr>
          <w:rFonts w:ascii="Times New Roman" w:hAnsi="Times New Roman" w:cs="Times New Roman"/>
          <w:sz w:val="28"/>
          <w:szCs w:val="28"/>
        </w:rPr>
        <w:t>» (</w:t>
      </w:r>
      <w:r>
        <w:rPr>
          <w:rFonts w:ascii="Times New Roman CYR" w:hAnsi="Times New Roman CYR" w:cs="Times New Roman CYR"/>
          <w:sz w:val="28"/>
          <w:szCs w:val="28"/>
        </w:rPr>
        <w:t>форма 0503172),</w:t>
      </w:r>
      <w:r w:rsidR="008A090D" w:rsidRPr="008A090D">
        <w:rPr>
          <w:rFonts w:ascii="Times New Roman" w:eastAsia="Times New Roman" w:hAnsi="Times New Roman" w:cs="Times New Roman"/>
          <w:sz w:val="28"/>
          <w:szCs w:val="28"/>
        </w:rPr>
        <w:t xml:space="preserve"> </w:t>
      </w:r>
      <w:r w:rsidR="008A090D">
        <w:rPr>
          <w:rFonts w:ascii="Times New Roman" w:eastAsia="Times New Roman" w:hAnsi="Times New Roman" w:cs="Times New Roman"/>
          <w:sz w:val="28"/>
          <w:szCs w:val="28"/>
        </w:rPr>
        <w:t>«</w:t>
      </w:r>
      <w:r w:rsidR="008A090D" w:rsidRPr="00597DD5">
        <w:rPr>
          <w:rFonts w:ascii="Times New Roman" w:eastAsia="Times New Roman" w:hAnsi="Times New Roman" w:cs="Times New Roman"/>
          <w:sz w:val="28"/>
          <w:szCs w:val="28"/>
        </w:rPr>
        <w:t>Сведения об изменении остатков валюты баланса</w:t>
      </w:r>
      <w:r w:rsidR="008A090D">
        <w:rPr>
          <w:rFonts w:ascii="Times New Roman" w:eastAsia="Times New Roman" w:hAnsi="Times New Roman" w:cs="Times New Roman"/>
          <w:sz w:val="28"/>
          <w:szCs w:val="28"/>
        </w:rPr>
        <w:t>»</w:t>
      </w:r>
      <w:r w:rsidR="008A090D" w:rsidRPr="00597DD5">
        <w:rPr>
          <w:rFonts w:ascii="Times New Roman" w:eastAsia="Times New Roman" w:hAnsi="Times New Roman" w:cs="Times New Roman"/>
          <w:sz w:val="28"/>
          <w:szCs w:val="28"/>
        </w:rPr>
        <w:t xml:space="preserve"> (ф. 0503173</w:t>
      </w:r>
      <w:r w:rsidR="008A090D" w:rsidRPr="00597DD5">
        <w:rPr>
          <w:rFonts w:ascii="Times New Roman" w:eastAsia="Times New Roman" w:hAnsi="Times New Roman" w:cs="Times New Roman"/>
          <w:bCs/>
          <w:sz w:val="28"/>
          <w:szCs w:val="28"/>
        </w:rPr>
        <w:t>)</w:t>
      </w:r>
      <w:r w:rsidR="008A090D">
        <w:rPr>
          <w:rFonts w:ascii="Times New Roman" w:eastAsia="Times New Roman" w:hAnsi="Times New Roman" w:cs="Times New Roman"/>
          <w:bCs/>
          <w:sz w:val="28"/>
          <w:szCs w:val="28"/>
        </w:rPr>
        <w:t>,</w:t>
      </w:r>
      <w:r>
        <w:rPr>
          <w:rFonts w:ascii="Times New Roman CYR" w:hAnsi="Times New Roman CYR" w:cs="Times New Roman CYR"/>
          <w:sz w:val="28"/>
          <w:szCs w:val="28"/>
        </w:rPr>
        <w:t xml:space="preserve"> </w:t>
      </w:r>
      <w:r w:rsidRPr="00EC7BD6">
        <w:rPr>
          <w:rFonts w:ascii="Times New Roman" w:hAnsi="Times New Roman" w:cs="Times New Roman"/>
          <w:sz w:val="28"/>
          <w:szCs w:val="28"/>
        </w:rPr>
        <w:t>«</w:t>
      </w:r>
      <w:r>
        <w:rPr>
          <w:rFonts w:ascii="Times New Roman CYR" w:hAnsi="Times New Roman CYR" w:cs="Times New Roman CYR"/>
          <w:sz w:val="28"/>
          <w:szCs w:val="28"/>
        </w:rPr>
        <w:t>Сведения о доходах бюджета от перечисления части прибыли (дивидендов)  государственных (муниципальных) унитарных</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предприятий,  иных  организаций с государственным участием в капитале</w:t>
      </w:r>
      <w:r w:rsidRPr="00EC7BD6">
        <w:rPr>
          <w:rFonts w:ascii="Times New Roman" w:hAnsi="Times New Roman" w:cs="Times New Roman"/>
          <w:sz w:val="28"/>
          <w:szCs w:val="28"/>
        </w:rPr>
        <w:t>» (</w:t>
      </w:r>
      <w:r>
        <w:rPr>
          <w:rFonts w:ascii="Times New Roman CYR" w:hAnsi="Times New Roman CYR" w:cs="Times New Roman CYR"/>
          <w:sz w:val="28"/>
          <w:szCs w:val="28"/>
        </w:rPr>
        <w:t xml:space="preserve">форма 0503174), </w:t>
      </w:r>
      <w:r w:rsidRPr="00EC7BD6">
        <w:rPr>
          <w:rFonts w:ascii="Times New Roman" w:hAnsi="Times New Roman" w:cs="Times New Roman"/>
          <w:sz w:val="28"/>
          <w:szCs w:val="28"/>
        </w:rPr>
        <w:t>«</w:t>
      </w:r>
      <w:r>
        <w:rPr>
          <w:rFonts w:ascii="Times New Roman CYR" w:hAnsi="Times New Roman CYR" w:cs="Times New Roman CYR"/>
          <w:sz w:val="28"/>
          <w:szCs w:val="28"/>
        </w:rPr>
        <w:t xml:space="preserve">Сведения о принятых и неиспользованных обязательствах получателя бюджетных средств) (форма 0503175), </w:t>
      </w:r>
      <w:r w:rsidR="008A090D">
        <w:rPr>
          <w:rFonts w:ascii="Times New Roman CYR" w:hAnsi="Times New Roman CYR" w:cs="Times New Roman CYR"/>
          <w:sz w:val="28"/>
          <w:szCs w:val="28"/>
        </w:rPr>
        <w:t xml:space="preserve">«Сведения о недостачах и хищениях денежных средств и материальных ценностях» (форма 0503176), </w:t>
      </w:r>
      <w:r w:rsidRPr="00EC7BD6">
        <w:rPr>
          <w:rFonts w:ascii="Times New Roman" w:hAnsi="Times New Roman" w:cs="Times New Roman"/>
          <w:sz w:val="28"/>
          <w:szCs w:val="28"/>
        </w:rPr>
        <w:t>«</w:t>
      </w:r>
      <w:r>
        <w:rPr>
          <w:rFonts w:ascii="Times New Roman CYR" w:hAnsi="Times New Roman CYR" w:cs="Times New Roman CYR"/>
          <w:sz w:val="28"/>
          <w:szCs w:val="28"/>
        </w:rPr>
        <w:t>Справка об остатках денежных средств получателя бюджетных средств</w:t>
      </w:r>
      <w:r w:rsidRPr="00EC7BD6">
        <w:rPr>
          <w:rFonts w:ascii="Times New Roman" w:hAnsi="Times New Roman" w:cs="Times New Roman"/>
          <w:sz w:val="28"/>
          <w:szCs w:val="28"/>
        </w:rPr>
        <w:t>» (</w:t>
      </w:r>
      <w:r>
        <w:rPr>
          <w:rFonts w:ascii="Times New Roman CYR" w:hAnsi="Times New Roman CYR" w:cs="Times New Roman CYR"/>
          <w:sz w:val="28"/>
          <w:szCs w:val="28"/>
        </w:rPr>
        <w:t xml:space="preserve">форма 0503178), </w:t>
      </w:r>
      <w:r w:rsidRPr="00EC7BD6">
        <w:rPr>
          <w:rFonts w:ascii="Times New Roman" w:hAnsi="Times New Roman" w:cs="Times New Roman"/>
          <w:sz w:val="28"/>
          <w:szCs w:val="28"/>
        </w:rPr>
        <w:t>«</w:t>
      </w:r>
      <w:r>
        <w:rPr>
          <w:rFonts w:ascii="Times New Roman CYR" w:hAnsi="Times New Roman CYR" w:cs="Times New Roman CYR"/>
          <w:sz w:val="28"/>
          <w:szCs w:val="28"/>
        </w:rPr>
        <w:t>Справка о суммах консолидируемых поступлений, подлежащих зачислению на счет бюджета</w:t>
      </w:r>
      <w:r w:rsidRPr="00EC7BD6">
        <w:rPr>
          <w:rFonts w:ascii="Times New Roman" w:hAnsi="Times New Roman" w:cs="Times New Roman"/>
          <w:sz w:val="28"/>
          <w:szCs w:val="28"/>
        </w:rPr>
        <w:t>» (</w:t>
      </w:r>
      <w:r>
        <w:rPr>
          <w:rFonts w:ascii="Times New Roman CYR" w:hAnsi="Times New Roman CYR" w:cs="Times New Roman CYR"/>
          <w:sz w:val="28"/>
          <w:szCs w:val="28"/>
        </w:rPr>
        <w:t xml:space="preserve">форма 0503184), </w:t>
      </w:r>
      <w:r w:rsidRPr="00EC7BD6">
        <w:rPr>
          <w:rFonts w:ascii="Times New Roman" w:hAnsi="Times New Roman" w:cs="Times New Roman"/>
          <w:sz w:val="28"/>
          <w:szCs w:val="28"/>
        </w:rPr>
        <w:t>«</w:t>
      </w:r>
      <w:r>
        <w:rPr>
          <w:rFonts w:ascii="Times New Roman CYR" w:hAnsi="Times New Roman CYR" w:cs="Times New Roman CYR"/>
          <w:sz w:val="28"/>
          <w:szCs w:val="28"/>
        </w:rPr>
        <w:t>Сведения о вложениях в объекты</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недвижимого имущества, объектах незавершенного строительства</w:t>
      </w:r>
      <w:r w:rsidRPr="00EC7BD6">
        <w:rPr>
          <w:rFonts w:ascii="Times New Roman" w:hAnsi="Times New Roman" w:cs="Times New Roman"/>
          <w:sz w:val="28"/>
          <w:szCs w:val="28"/>
        </w:rPr>
        <w:t>» (</w:t>
      </w:r>
      <w:r>
        <w:rPr>
          <w:rFonts w:ascii="Times New Roman CYR" w:hAnsi="Times New Roman CYR" w:cs="Times New Roman CYR"/>
          <w:sz w:val="28"/>
          <w:szCs w:val="28"/>
        </w:rPr>
        <w:t xml:space="preserve">форма 0503190), </w:t>
      </w:r>
      <w:r w:rsidRPr="00EC7BD6">
        <w:rPr>
          <w:rFonts w:ascii="Times New Roman" w:hAnsi="Times New Roman" w:cs="Times New Roman"/>
          <w:sz w:val="28"/>
          <w:szCs w:val="28"/>
        </w:rPr>
        <w:t>«</w:t>
      </w:r>
      <w:r>
        <w:rPr>
          <w:rFonts w:ascii="Times New Roman CYR" w:hAnsi="Times New Roman CYR" w:cs="Times New Roman CYR"/>
          <w:sz w:val="28"/>
          <w:szCs w:val="28"/>
        </w:rPr>
        <w:t xml:space="preserve">Сведения об исполнении судебных решений по денежным обязательствам бюджета (форма 0503296),  </w:t>
      </w:r>
      <w:r w:rsidRPr="00EC7BD6">
        <w:rPr>
          <w:rFonts w:ascii="Times New Roman" w:hAnsi="Times New Roman" w:cs="Times New Roman"/>
          <w:sz w:val="28"/>
          <w:szCs w:val="28"/>
        </w:rPr>
        <w:t>«</w:t>
      </w:r>
      <w:r>
        <w:rPr>
          <w:rFonts w:ascii="Times New Roman CYR" w:hAnsi="Times New Roman CYR" w:cs="Times New Roman CYR"/>
          <w:sz w:val="28"/>
          <w:szCs w:val="28"/>
        </w:rPr>
        <w:t>Отчет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w:t>
      </w:r>
      <w:r w:rsidRPr="00EC7BD6">
        <w:rPr>
          <w:rFonts w:ascii="Times New Roman" w:hAnsi="Times New Roman" w:cs="Times New Roman"/>
          <w:sz w:val="28"/>
          <w:szCs w:val="28"/>
        </w:rPr>
        <w:t>» (</w:t>
      </w:r>
      <w:r>
        <w:rPr>
          <w:rFonts w:ascii="Times New Roman CYR" w:hAnsi="Times New Roman CYR" w:cs="Times New Roman CYR"/>
          <w:sz w:val="28"/>
          <w:szCs w:val="28"/>
        </w:rPr>
        <w:t xml:space="preserve">форма 0503324), не имеющие числовых значений показателей и не включенные в состав бюджетной отчетности, отражены в разделе 5 </w:t>
      </w:r>
      <w:r w:rsidRPr="00EC7BD6">
        <w:rPr>
          <w:rFonts w:ascii="Times New Roman" w:hAnsi="Times New Roman" w:cs="Times New Roman"/>
          <w:sz w:val="28"/>
          <w:szCs w:val="28"/>
        </w:rPr>
        <w:t>«</w:t>
      </w:r>
      <w:r>
        <w:rPr>
          <w:rFonts w:ascii="Times New Roman CYR" w:hAnsi="Times New Roman CYR" w:cs="Times New Roman CYR"/>
          <w:sz w:val="28"/>
          <w:szCs w:val="28"/>
        </w:rPr>
        <w:t>Прочие вопросы деятельности субъекта бюджетной отчетности</w:t>
      </w:r>
      <w:r w:rsidRPr="00EC7BD6">
        <w:rPr>
          <w:rFonts w:ascii="Times New Roman" w:hAnsi="Times New Roman" w:cs="Times New Roman"/>
          <w:sz w:val="28"/>
          <w:szCs w:val="28"/>
        </w:rPr>
        <w:t>»</w:t>
      </w:r>
      <w:r>
        <w:rPr>
          <w:rFonts w:ascii="Times New Roman CYR" w:hAnsi="Times New Roman CYR" w:cs="Times New Roman CYR"/>
          <w:sz w:val="28"/>
          <w:szCs w:val="28"/>
        </w:rPr>
        <w:t>, что</w:t>
      </w:r>
      <w:proofErr w:type="gramEnd"/>
      <w:r>
        <w:rPr>
          <w:rFonts w:ascii="Times New Roman CYR" w:hAnsi="Times New Roman CYR" w:cs="Times New Roman CYR"/>
          <w:sz w:val="28"/>
          <w:szCs w:val="28"/>
        </w:rPr>
        <w:t xml:space="preserve"> соответствует требованиям пунктов 8, 152 Инструкции № 191н.</w:t>
      </w:r>
    </w:p>
    <w:p w:rsidR="00EC7BD6" w:rsidRDefault="00EC7BD6" w:rsidP="00EC7BD6">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соответствии с пунктом 158 Инструкции № 191н ввиду отсутствия расхождений по результатам инвентаризации, проведенной в целях подтверждения показателей годовой бюджетной отчетности (далее — годовая инвентаризация), таблица № 6 </w:t>
      </w:r>
      <w:r w:rsidRPr="00EC7BD6">
        <w:rPr>
          <w:rFonts w:ascii="Times New Roman" w:hAnsi="Times New Roman" w:cs="Times New Roman"/>
          <w:sz w:val="28"/>
          <w:szCs w:val="28"/>
        </w:rPr>
        <w:t>«</w:t>
      </w:r>
      <w:r>
        <w:rPr>
          <w:rFonts w:ascii="Times New Roman CYR" w:hAnsi="Times New Roman CYR" w:cs="Times New Roman CYR"/>
          <w:sz w:val="28"/>
          <w:szCs w:val="28"/>
        </w:rPr>
        <w:t>Сведения о проведении инвентаризации</w:t>
      </w: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не представлена, информация о факте проведения годовой инвентаризации отражена в текстовой части раздела 5 </w:t>
      </w:r>
      <w:r w:rsidRPr="00EC7BD6">
        <w:rPr>
          <w:rFonts w:ascii="Times New Roman" w:hAnsi="Times New Roman" w:cs="Times New Roman"/>
          <w:sz w:val="28"/>
          <w:szCs w:val="28"/>
        </w:rPr>
        <w:t>«</w:t>
      </w:r>
      <w:r>
        <w:rPr>
          <w:rFonts w:ascii="Times New Roman CYR" w:hAnsi="Times New Roman CYR" w:cs="Times New Roman CYR"/>
          <w:sz w:val="28"/>
          <w:szCs w:val="28"/>
        </w:rPr>
        <w:t>Прочие вопросы деятельности субъекта бюджетной отчетности</w:t>
      </w:r>
      <w:r w:rsidRPr="00EC7BD6">
        <w:rPr>
          <w:rFonts w:ascii="Times New Roman" w:hAnsi="Times New Roman" w:cs="Times New Roman"/>
          <w:sz w:val="28"/>
          <w:szCs w:val="28"/>
        </w:rPr>
        <w:t xml:space="preserve">» </w:t>
      </w:r>
      <w:r>
        <w:rPr>
          <w:rFonts w:ascii="Times New Roman CYR" w:hAnsi="Times New Roman CYR" w:cs="Times New Roman CYR"/>
          <w:sz w:val="28"/>
          <w:szCs w:val="28"/>
        </w:rPr>
        <w:t>Пояснительной записки (форма 0503160).</w:t>
      </w:r>
      <w:proofErr w:type="gramEnd"/>
    </w:p>
    <w:p w:rsidR="00EC7BD6" w:rsidRDefault="00EC7BD6" w:rsidP="00EC7BD6">
      <w:pPr>
        <w:tabs>
          <w:tab w:val="left" w:pos="0"/>
        </w:tabs>
        <w:autoSpaceDE w:val="0"/>
        <w:autoSpaceDN w:val="0"/>
        <w:adjustRightInd w:val="0"/>
        <w:spacing w:after="0" w:line="240" w:lineRule="auto"/>
        <w:ind w:firstLine="567"/>
        <w:jc w:val="both"/>
        <w:rPr>
          <w:rFonts w:ascii="Times New Roman CYR" w:hAnsi="Times New Roman CYR" w:cs="Times New Roman CYR"/>
          <w:color w:val="000000"/>
          <w:sz w:val="28"/>
          <w:szCs w:val="28"/>
        </w:rPr>
      </w:pPr>
      <w:proofErr w:type="gramStart"/>
      <w:r>
        <w:rPr>
          <w:rFonts w:ascii="Times New Roman CYR" w:hAnsi="Times New Roman CYR" w:cs="Times New Roman CYR"/>
          <w:sz w:val="28"/>
          <w:szCs w:val="28"/>
        </w:rPr>
        <w:t xml:space="preserve">Проверкой достоверности годовой бюджетной отчетности главного распорядителя средств районного бюджета в соответствии с установленными контрольными соотношениями показателей форм годовой бюджетной отчетности и оценки их влияния на достоверность годовой бюджетной </w:t>
      </w:r>
      <w:r>
        <w:rPr>
          <w:rFonts w:ascii="Times New Roman CYR" w:hAnsi="Times New Roman CYR" w:cs="Times New Roman CYR"/>
          <w:sz w:val="28"/>
          <w:szCs w:val="28"/>
        </w:rPr>
        <w:lastRenderedPageBreak/>
        <w:t>отчетности</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фактов недостоверности и несоблюдения контрольных  соотношений  между показателями форм бюджетной отчетности, влияющих на достоверность бюджетной отчетности, не установлено.</w:t>
      </w:r>
      <w:proofErr w:type="gramEnd"/>
    </w:p>
    <w:p w:rsidR="00EC7BD6" w:rsidRDefault="00EC7BD6" w:rsidP="00EC7BD6">
      <w:pPr>
        <w:tabs>
          <w:tab w:val="center" w:pos="0"/>
          <w:tab w:val="left" w:pos="1134"/>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Проверкой наличия в годовой бюджетной отчетности </w:t>
      </w:r>
      <w:r w:rsidR="009436DA">
        <w:rPr>
          <w:rFonts w:ascii="Times New Roman CYR" w:hAnsi="Times New Roman CYR" w:cs="Times New Roman CYR"/>
          <w:sz w:val="28"/>
          <w:szCs w:val="28"/>
        </w:rPr>
        <w:t>к</w:t>
      </w:r>
      <w:r>
        <w:rPr>
          <w:rFonts w:ascii="Times New Roman CYR" w:hAnsi="Times New Roman CYR" w:cs="Times New Roman CYR"/>
          <w:sz w:val="28"/>
          <w:szCs w:val="28"/>
        </w:rPr>
        <w:t>онтрольно-счетн</w:t>
      </w:r>
      <w:r w:rsidR="008A090D">
        <w:rPr>
          <w:rFonts w:ascii="Times New Roman CYR" w:hAnsi="Times New Roman CYR" w:cs="Times New Roman CYR"/>
          <w:sz w:val="28"/>
          <w:szCs w:val="28"/>
        </w:rPr>
        <w:t>ой комиссией</w:t>
      </w:r>
      <w:r>
        <w:rPr>
          <w:rFonts w:ascii="Times New Roman CYR" w:hAnsi="Times New Roman CYR" w:cs="Times New Roman CYR"/>
          <w:sz w:val="28"/>
          <w:szCs w:val="28"/>
        </w:rPr>
        <w:t xml:space="preserve"> показателей, предусмотренных порядком ее составления, соответствия  указанных  показателей  </w:t>
      </w:r>
      <w:proofErr w:type="gramStart"/>
      <w:r>
        <w:rPr>
          <w:rFonts w:ascii="Times New Roman CYR" w:hAnsi="Times New Roman CYR" w:cs="Times New Roman CYR"/>
          <w:sz w:val="28"/>
          <w:szCs w:val="28"/>
        </w:rPr>
        <w:t>значениям,  определяемым в соответствии с требованиями Инструкции № 191н установлено</w:t>
      </w:r>
      <w:proofErr w:type="gramEnd"/>
      <w:r>
        <w:rPr>
          <w:rFonts w:ascii="Times New Roman CYR" w:hAnsi="Times New Roman CYR" w:cs="Times New Roman CYR"/>
          <w:sz w:val="28"/>
          <w:szCs w:val="28"/>
        </w:rPr>
        <w:t xml:space="preserve"> следующее.</w:t>
      </w:r>
    </w:p>
    <w:p w:rsidR="00EC7BD6" w:rsidRDefault="00EC7BD6" w:rsidP="00EC7BD6">
      <w:pPr>
        <w:tabs>
          <w:tab w:val="center" w:pos="0"/>
          <w:tab w:val="left" w:pos="1134"/>
        </w:tabs>
        <w:autoSpaceDE w:val="0"/>
        <w:autoSpaceDN w:val="0"/>
        <w:adjustRightInd w:val="0"/>
        <w:spacing w:after="0" w:line="240"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соответствии с пунктами 12, 13 Инструкции № 191н баланс </w:t>
      </w:r>
      <w:r w:rsidR="009436DA">
        <w:rPr>
          <w:rFonts w:ascii="Times New Roman CYR" w:hAnsi="Times New Roman CYR" w:cs="Times New Roman CYR"/>
          <w:sz w:val="28"/>
          <w:szCs w:val="28"/>
        </w:rPr>
        <w:t>финансового управления</w:t>
      </w:r>
      <w:r>
        <w:rPr>
          <w:rFonts w:ascii="Times New Roman CYR" w:hAnsi="Times New Roman CYR" w:cs="Times New Roman CYR"/>
          <w:sz w:val="28"/>
          <w:szCs w:val="28"/>
        </w:rPr>
        <w:t xml:space="preserve"> (форма 0503130) сформиров</w:t>
      </w:r>
      <w:r w:rsidR="008A090D">
        <w:rPr>
          <w:rFonts w:ascii="Times New Roman CYR" w:hAnsi="Times New Roman CYR" w:cs="Times New Roman CYR"/>
          <w:sz w:val="28"/>
          <w:szCs w:val="28"/>
        </w:rPr>
        <w:t>ан по состоянию на 1 января 2023</w:t>
      </w:r>
      <w:r>
        <w:rPr>
          <w:rFonts w:ascii="Times New Roman CYR" w:hAnsi="Times New Roman CYR" w:cs="Times New Roman CYR"/>
          <w:sz w:val="28"/>
          <w:szCs w:val="28"/>
        </w:rPr>
        <w:t xml:space="preserve"> года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w:t>
      </w:r>
      <w:proofErr w:type="gramEnd"/>
    </w:p>
    <w:p w:rsidR="00EC7BD6" w:rsidRDefault="00EC7BD6" w:rsidP="00EC7BD6">
      <w:pPr>
        <w:tabs>
          <w:tab w:val="center" w:pos="0"/>
          <w:tab w:val="left" w:pos="1134"/>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Проверка показателей формы 0503130 </w:t>
      </w:r>
      <w:r w:rsidRPr="00EC7BD6">
        <w:rPr>
          <w:rFonts w:ascii="Times New Roman" w:hAnsi="Times New Roman" w:cs="Times New Roman"/>
          <w:sz w:val="28"/>
          <w:szCs w:val="28"/>
        </w:rPr>
        <w:t>«</w:t>
      </w:r>
      <w:r>
        <w:rPr>
          <w:rFonts w:ascii="Times New Roman CYR" w:hAnsi="Times New Roman CYR" w:cs="Times New Roman CYR"/>
          <w:sz w:val="28"/>
          <w:szCs w:val="28"/>
        </w:rPr>
        <w:t>Баланс главного распорядителя бюджетных средств, главного администратора доходов бюджета</w:t>
      </w:r>
      <w:r w:rsidRPr="00EC7BD6">
        <w:rPr>
          <w:rFonts w:ascii="Times New Roman" w:hAnsi="Times New Roman" w:cs="Times New Roman"/>
          <w:sz w:val="28"/>
          <w:szCs w:val="28"/>
        </w:rPr>
        <w:t>» (</w:t>
      </w:r>
      <w:r>
        <w:rPr>
          <w:rFonts w:ascii="Times New Roman CYR" w:hAnsi="Times New Roman CYR" w:cs="Times New Roman CYR"/>
          <w:sz w:val="28"/>
          <w:szCs w:val="28"/>
        </w:rPr>
        <w:t>далее по тексту – Баланс) показала, что показатели данной формы соответствуют показателям остальных форм годовой бюджетной отчетности, а именно:</w:t>
      </w:r>
    </w:p>
    <w:p w:rsidR="00EC7BD6" w:rsidRPr="00EC7BD6" w:rsidRDefault="00EC7BD6" w:rsidP="00EC7BD6">
      <w:pPr>
        <w:autoSpaceDE w:val="0"/>
        <w:autoSpaceDN w:val="0"/>
        <w:adjustRightInd w:val="0"/>
        <w:spacing w:line="240" w:lineRule="auto"/>
        <w:jc w:val="both"/>
        <w:rPr>
          <w:rFonts w:ascii="Times New Roman" w:hAnsi="Times New Roman" w:cs="Times New Roman"/>
          <w:sz w:val="28"/>
          <w:szCs w:val="28"/>
        </w:rPr>
      </w:pP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Раздел I </w:t>
      </w:r>
      <w:r w:rsidRPr="00EC7BD6">
        <w:rPr>
          <w:rFonts w:ascii="Times New Roman" w:hAnsi="Times New Roman" w:cs="Times New Roman"/>
          <w:sz w:val="28"/>
          <w:szCs w:val="28"/>
        </w:rPr>
        <w:t>«</w:t>
      </w:r>
      <w:r>
        <w:rPr>
          <w:rFonts w:ascii="Times New Roman CYR" w:hAnsi="Times New Roman CYR" w:cs="Times New Roman CYR"/>
          <w:sz w:val="28"/>
          <w:szCs w:val="28"/>
        </w:rPr>
        <w:t>Нефинансовые активы</w:t>
      </w: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подтверждаются данными ф. 0503168 </w:t>
      </w:r>
      <w:r w:rsidRPr="00EC7BD6">
        <w:rPr>
          <w:rFonts w:ascii="Times New Roman" w:hAnsi="Times New Roman" w:cs="Times New Roman"/>
          <w:sz w:val="28"/>
          <w:szCs w:val="28"/>
        </w:rPr>
        <w:t>«</w:t>
      </w:r>
      <w:r>
        <w:rPr>
          <w:rFonts w:ascii="Times New Roman CYR" w:hAnsi="Times New Roman CYR" w:cs="Times New Roman CYR"/>
          <w:sz w:val="28"/>
          <w:szCs w:val="28"/>
        </w:rPr>
        <w:t>Сведениями о движении нефинансовых активов</w:t>
      </w:r>
      <w:r w:rsidRPr="00EC7BD6">
        <w:rPr>
          <w:rFonts w:ascii="Times New Roman" w:hAnsi="Times New Roman" w:cs="Times New Roman"/>
          <w:sz w:val="28"/>
          <w:szCs w:val="28"/>
        </w:rPr>
        <w:t>»;</w:t>
      </w:r>
    </w:p>
    <w:p w:rsidR="00EC7BD6" w:rsidRPr="00EC7BD6" w:rsidRDefault="00EC7BD6" w:rsidP="00EC7BD6">
      <w:pPr>
        <w:autoSpaceDE w:val="0"/>
        <w:autoSpaceDN w:val="0"/>
        <w:adjustRightInd w:val="0"/>
        <w:spacing w:line="240" w:lineRule="auto"/>
        <w:jc w:val="both"/>
        <w:rPr>
          <w:rFonts w:ascii="Times New Roman" w:hAnsi="Times New Roman" w:cs="Times New Roman"/>
          <w:sz w:val="28"/>
          <w:szCs w:val="28"/>
        </w:rPr>
      </w:pP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Раздел II </w:t>
      </w:r>
      <w:r w:rsidRPr="00EC7BD6">
        <w:rPr>
          <w:rFonts w:ascii="Times New Roman" w:hAnsi="Times New Roman" w:cs="Times New Roman"/>
          <w:sz w:val="28"/>
          <w:szCs w:val="28"/>
        </w:rPr>
        <w:t>«</w:t>
      </w:r>
      <w:r>
        <w:rPr>
          <w:rFonts w:ascii="Times New Roman CYR" w:hAnsi="Times New Roman CYR" w:cs="Times New Roman CYR"/>
          <w:sz w:val="28"/>
          <w:szCs w:val="28"/>
        </w:rPr>
        <w:t>Финансовые активы</w:t>
      </w: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подтверждаются данными ф. 0503169 </w:t>
      </w:r>
      <w:r w:rsidRPr="00EC7BD6">
        <w:rPr>
          <w:rFonts w:ascii="Times New Roman" w:hAnsi="Times New Roman" w:cs="Times New Roman"/>
          <w:sz w:val="28"/>
          <w:szCs w:val="28"/>
        </w:rPr>
        <w:t>«</w:t>
      </w:r>
      <w:r>
        <w:rPr>
          <w:rFonts w:ascii="Times New Roman CYR" w:hAnsi="Times New Roman CYR" w:cs="Times New Roman CYR"/>
          <w:sz w:val="28"/>
          <w:szCs w:val="28"/>
        </w:rPr>
        <w:t>Сведениями по дебиторской задолженности</w:t>
      </w:r>
      <w:r w:rsidRPr="00EC7BD6">
        <w:rPr>
          <w:rFonts w:ascii="Times New Roman" w:hAnsi="Times New Roman" w:cs="Times New Roman"/>
          <w:sz w:val="28"/>
          <w:szCs w:val="28"/>
        </w:rPr>
        <w:t>»;</w:t>
      </w:r>
    </w:p>
    <w:p w:rsidR="00EC7BD6" w:rsidRPr="00EC7BD6" w:rsidRDefault="00EC7BD6" w:rsidP="00EC7BD6">
      <w:pPr>
        <w:autoSpaceDE w:val="0"/>
        <w:autoSpaceDN w:val="0"/>
        <w:adjustRightInd w:val="0"/>
        <w:spacing w:line="240" w:lineRule="auto"/>
        <w:jc w:val="both"/>
        <w:rPr>
          <w:rFonts w:ascii="Times New Roman" w:hAnsi="Times New Roman" w:cs="Times New Roman"/>
          <w:sz w:val="28"/>
          <w:szCs w:val="28"/>
        </w:rPr>
      </w:pP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Раздел III </w:t>
      </w:r>
      <w:r w:rsidRPr="00EC7BD6">
        <w:rPr>
          <w:rFonts w:ascii="Times New Roman" w:hAnsi="Times New Roman" w:cs="Times New Roman"/>
          <w:sz w:val="28"/>
          <w:szCs w:val="28"/>
        </w:rPr>
        <w:t>«</w:t>
      </w:r>
      <w:r>
        <w:rPr>
          <w:rFonts w:ascii="Times New Roman CYR" w:hAnsi="Times New Roman CYR" w:cs="Times New Roman CYR"/>
          <w:sz w:val="28"/>
          <w:szCs w:val="28"/>
        </w:rPr>
        <w:t>Обязательства</w:t>
      </w: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подтверждаются данными ф. 0503169 </w:t>
      </w:r>
      <w:r w:rsidRPr="00EC7BD6">
        <w:rPr>
          <w:rFonts w:ascii="Times New Roman" w:hAnsi="Times New Roman" w:cs="Times New Roman"/>
          <w:sz w:val="28"/>
          <w:szCs w:val="28"/>
        </w:rPr>
        <w:t>«</w:t>
      </w:r>
      <w:r>
        <w:rPr>
          <w:rFonts w:ascii="Times New Roman CYR" w:hAnsi="Times New Roman CYR" w:cs="Times New Roman CYR"/>
          <w:sz w:val="28"/>
          <w:szCs w:val="28"/>
        </w:rPr>
        <w:t>Сведениями по кредиторской задолженности</w:t>
      </w:r>
      <w:r w:rsidRPr="00EC7BD6">
        <w:rPr>
          <w:rFonts w:ascii="Times New Roman" w:hAnsi="Times New Roman" w:cs="Times New Roman"/>
          <w:sz w:val="28"/>
          <w:szCs w:val="28"/>
        </w:rPr>
        <w:t>»;</w:t>
      </w:r>
    </w:p>
    <w:p w:rsidR="00EC7BD6" w:rsidRDefault="00EC7BD6" w:rsidP="00EC7BD6">
      <w:pPr>
        <w:autoSpaceDE w:val="0"/>
        <w:autoSpaceDN w:val="0"/>
        <w:adjustRightInd w:val="0"/>
        <w:spacing w:after="0" w:line="240" w:lineRule="auto"/>
        <w:jc w:val="both"/>
        <w:rPr>
          <w:rFonts w:ascii="Times New Roman" w:hAnsi="Times New Roman" w:cs="Times New Roman"/>
          <w:sz w:val="28"/>
          <w:szCs w:val="28"/>
        </w:rPr>
      </w:pP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Раздел IV </w:t>
      </w:r>
      <w:r w:rsidRPr="00EC7BD6">
        <w:rPr>
          <w:rFonts w:ascii="Times New Roman" w:hAnsi="Times New Roman" w:cs="Times New Roman"/>
          <w:sz w:val="28"/>
          <w:szCs w:val="28"/>
        </w:rPr>
        <w:t>«</w:t>
      </w:r>
      <w:r>
        <w:rPr>
          <w:rFonts w:ascii="Times New Roman CYR" w:hAnsi="Times New Roman CYR" w:cs="Times New Roman CYR"/>
          <w:sz w:val="28"/>
          <w:szCs w:val="28"/>
        </w:rPr>
        <w:t>Финансовый результат</w:t>
      </w:r>
      <w:r w:rsidRPr="00EC7BD6">
        <w:rPr>
          <w:rFonts w:ascii="Times New Roman" w:hAnsi="Times New Roman" w:cs="Times New Roman"/>
          <w:sz w:val="28"/>
          <w:szCs w:val="28"/>
        </w:rPr>
        <w:t xml:space="preserve">» </w:t>
      </w:r>
      <w:r>
        <w:rPr>
          <w:rFonts w:ascii="Times New Roman CYR" w:hAnsi="Times New Roman CYR" w:cs="Times New Roman CYR"/>
          <w:sz w:val="28"/>
          <w:szCs w:val="28"/>
        </w:rPr>
        <w:t xml:space="preserve">подтверждается данными ф. 0503110. Строка 570 формы 0503130 </w:t>
      </w:r>
      <w:r w:rsidRPr="00EC7BD6">
        <w:rPr>
          <w:rFonts w:ascii="Times New Roman" w:hAnsi="Times New Roman" w:cs="Times New Roman"/>
          <w:sz w:val="28"/>
          <w:szCs w:val="28"/>
        </w:rPr>
        <w:t>«</w:t>
      </w:r>
      <w:r>
        <w:rPr>
          <w:rFonts w:ascii="Times New Roman CYR" w:hAnsi="Times New Roman CYR" w:cs="Times New Roman CYR"/>
          <w:sz w:val="28"/>
          <w:szCs w:val="28"/>
        </w:rPr>
        <w:t>Баланса ГРБС</w:t>
      </w:r>
      <w:r w:rsidRPr="00EC7BD6">
        <w:rPr>
          <w:rFonts w:ascii="Times New Roman" w:hAnsi="Times New Roman" w:cs="Times New Roman"/>
          <w:sz w:val="28"/>
          <w:szCs w:val="28"/>
        </w:rPr>
        <w:t xml:space="preserve">» – </w:t>
      </w:r>
      <w:r>
        <w:rPr>
          <w:rFonts w:ascii="Times New Roman CYR" w:hAnsi="Times New Roman CYR" w:cs="Times New Roman CYR"/>
          <w:sz w:val="28"/>
          <w:szCs w:val="28"/>
        </w:rPr>
        <w:t xml:space="preserve">разница граф 6 и 3 по бюджетной деятельности равна разнице граф 3 и 2 справки формы 0503110 </w:t>
      </w:r>
      <w:r w:rsidRPr="00EC7BD6">
        <w:rPr>
          <w:rFonts w:ascii="Times New Roman" w:hAnsi="Times New Roman" w:cs="Times New Roman"/>
          <w:sz w:val="28"/>
          <w:szCs w:val="28"/>
        </w:rPr>
        <w:t>«</w:t>
      </w:r>
      <w:r>
        <w:rPr>
          <w:rFonts w:ascii="Times New Roman CYR" w:hAnsi="Times New Roman CYR" w:cs="Times New Roman CYR"/>
          <w:sz w:val="28"/>
          <w:szCs w:val="28"/>
        </w:rPr>
        <w:t>Справки по заключению счетов бюджетного учета</w:t>
      </w:r>
      <w:r w:rsidRPr="00EC7BD6">
        <w:rPr>
          <w:rFonts w:ascii="Times New Roman" w:hAnsi="Times New Roman" w:cs="Times New Roman"/>
          <w:sz w:val="28"/>
          <w:szCs w:val="28"/>
        </w:rPr>
        <w:t>».</w:t>
      </w:r>
    </w:p>
    <w:p w:rsidR="00127AF9" w:rsidRPr="00EC7BD6" w:rsidRDefault="00127AF9" w:rsidP="00EC7BD6">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     </w:t>
      </w:r>
      <w:proofErr w:type="gramStart"/>
      <w:r w:rsidRPr="002D29AD">
        <w:rPr>
          <w:rFonts w:ascii="Times New Roman CYR" w:hAnsi="Times New Roman CYR" w:cs="Times New Roman CYR"/>
          <w:sz w:val="28"/>
          <w:szCs w:val="28"/>
        </w:rPr>
        <w:t xml:space="preserve">В соответствии с Инструкцией № 191н в состав Баланса (ф. 0503130) включена справка о наличии имущества и обязательств на </w:t>
      </w:r>
      <w:proofErr w:type="spellStart"/>
      <w:r w:rsidRPr="002D29AD">
        <w:rPr>
          <w:rFonts w:ascii="Times New Roman CYR" w:hAnsi="Times New Roman CYR" w:cs="Times New Roman CYR"/>
          <w:sz w:val="28"/>
          <w:szCs w:val="28"/>
        </w:rPr>
        <w:t>забалансовых</w:t>
      </w:r>
      <w:proofErr w:type="spellEnd"/>
      <w:r w:rsidRPr="002D29AD">
        <w:rPr>
          <w:rFonts w:ascii="Times New Roman CYR" w:hAnsi="Times New Roman CYR" w:cs="Times New Roman CYR"/>
          <w:sz w:val="28"/>
          <w:szCs w:val="28"/>
        </w:rPr>
        <w:t xml:space="preserve"> счетах, </w:t>
      </w:r>
      <w:r w:rsidRPr="002D29AD">
        <w:rPr>
          <w:rFonts w:ascii="Times New Roman CYR" w:hAnsi="Times New Roman CYR" w:cs="Times New Roman CYR"/>
          <w:color w:val="000000"/>
          <w:sz w:val="28"/>
          <w:szCs w:val="28"/>
        </w:rPr>
        <w:t>в которой на</w:t>
      </w:r>
      <w:r>
        <w:rPr>
          <w:rFonts w:ascii="Times New Roman CYR" w:hAnsi="Times New Roman CYR" w:cs="Times New Roman CYR"/>
          <w:color w:val="000000"/>
          <w:sz w:val="28"/>
          <w:szCs w:val="28"/>
        </w:rPr>
        <w:t xml:space="preserve"> начало и на</w:t>
      </w:r>
      <w:r w:rsidRPr="002D29AD">
        <w:rPr>
          <w:rFonts w:ascii="Times New Roman CYR" w:hAnsi="Times New Roman CYR" w:cs="Times New Roman CYR"/>
          <w:color w:val="000000"/>
          <w:sz w:val="28"/>
          <w:szCs w:val="28"/>
        </w:rPr>
        <w:t xml:space="preserve"> конец отчетного периода имущество не числится</w:t>
      </w:r>
      <w:r>
        <w:rPr>
          <w:rFonts w:ascii="Times New Roman CYR" w:hAnsi="Times New Roman CYR" w:cs="Times New Roman CYR"/>
          <w:color w:val="000000"/>
          <w:sz w:val="28"/>
          <w:szCs w:val="28"/>
        </w:rPr>
        <w:t>.</w:t>
      </w:r>
      <w:proofErr w:type="gramEnd"/>
    </w:p>
    <w:p w:rsidR="00EC7BD6" w:rsidRDefault="00127AF9" w:rsidP="00127AF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w:t>
      </w:r>
      <w:r w:rsidR="00EC7BD6">
        <w:rPr>
          <w:rFonts w:ascii="Times New Roman CYR" w:hAnsi="Times New Roman CYR" w:cs="Times New Roman CYR"/>
          <w:sz w:val="28"/>
          <w:szCs w:val="28"/>
        </w:rPr>
        <w:t xml:space="preserve">В результате сверки утвержденных бюджетных назначений отчета ф. 0503127 </w:t>
      </w:r>
      <w:r w:rsidR="00EC7BD6" w:rsidRPr="00EC7BD6">
        <w:rPr>
          <w:rFonts w:ascii="Times New Roman" w:hAnsi="Times New Roman" w:cs="Times New Roman"/>
          <w:sz w:val="28"/>
          <w:szCs w:val="28"/>
        </w:rPr>
        <w:t>«</w:t>
      </w:r>
      <w:r w:rsidR="00EC7BD6">
        <w:rPr>
          <w:rFonts w:ascii="Times New Roman CYR" w:hAnsi="Times New Roman CYR" w:cs="Times New Roman CYR"/>
          <w:sz w:val="28"/>
          <w:szCs w:val="28"/>
        </w:rPr>
        <w:t>Отчет об исполнении бюджета</w:t>
      </w:r>
      <w:r w:rsidR="00EC7BD6" w:rsidRPr="00EC7BD6">
        <w:rPr>
          <w:rFonts w:ascii="Times New Roman" w:hAnsi="Times New Roman" w:cs="Times New Roman"/>
          <w:sz w:val="28"/>
          <w:szCs w:val="28"/>
        </w:rPr>
        <w:t xml:space="preserve">» </w:t>
      </w:r>
      <w:r w:rsidR="00EC7BD6">
        <w:rPr>
          <w:rFonts w:ascii="Times New Roman CYR" w:hAnsi="Times New Roman CYR" w:cs="Times New Roman CYR"/>
          <w:sz w:val="28"/>
          <w:szCs w:val="28"/>
        </w:rPr>
        <w:t xml:space="preserve">с одноименными показателями решения </w:t>
      </w:r>
      <w:r w:rsidR="0082032E">
        <w:rPr>
          <w:rFonts w:ascii="Times New Roman CYR" w:hAnsi="Times New Roman CYR" w:cs="Times New Roman CYR"/>
          <w:sz w:val="28"/>
          <w:szCs w:val="28"/>
        </w:rPr>
        <w:t xml:space="preserve">Представительного </w:t>
      </w:r>
      <w:r w:rsidR="00EC7BD6">
        <w:rPr>
          <w:rFonts w:ascii="Times New Roman CYR" w:hAnsi="Times New Roman CYR" w:cs="Times New Roman CYR"/>
          <w:sz w:val="28"/>
          <w:szCs w:val="28"/>
        </w:rPr>
        <w:t xml:space="preserve">Собрания </w:t>
      </w:r>
      <w:r w:rsidR="0082032E">
        <w:rPr>
          <w:rFonts w:ascii="Times New Roman CYR" w:hAnsi="Times New Roman CYR" w:cs="Times New Roman CYR"/>
          <w:sz w:val="28"/>
          <w:szCs w:val="28"/>
        </w:rPr>
        <w:t xml:space="preserve">Чагодощенского  </w:t>
      </w:r>
      <w:r w:rsidR="00EC7BD6">
        <w:rPr>
          <w:rFonts w:ascii="Times New Roman CYR" w:hAnsi="Times New Roman CYR" w:cs="Times New Roman CYR"/>
          <w:sz w:val="28"/>
          <w:szCs w:val="28"/>
        </w:rPr>
        <w:t xml:space="preserve">муниципального </w:t>
      </w:r>
      <w:r w:rsidR="0017616D">
        <w:rPr>
          <w:rFonts w:ascii="Times New Roman CYR" w:hAnsi="Times New Roman CYR" w:cs="Times New Roman CYR"/>
          <w:sz w:val="28"/>
          <w:szCs w:val="28"/>
        </w:rPr>
        <w:t>округа</w:t>
      </w:r>
      <w:r w:rsidR="00EC7BD6">
        <w:rPr>
          <w:rFonts w:ascii="Times New Roman CYR" w:hAnsi="Times New Roman CYR" w:cs="Times New Roman CYR"/>
          <w:sz w:val="28"/>
          <w:szCs w:val="28"/>
        </w:rPr>
        <w:t xml:space="preserve"> от 2</w:t>
      </w:r>
      <w:r>
        <w:rPr>
          <w:rFonts w:ascii="Times New Roman CYR" w:hAnsi="Times New Roman CYR" w:cs="Times New Roman CYR"/>
          <w:sz w:val="28"/>
          <w:szCs w:val="28"/>
        </w:rPr>
        <w:t>2</w:t>
      </w:r>
      <w:r w:rsidR="00EC7BD6">
        <w:rPr>
          <w:rFonts w:ascii="Times New Roman CYR" w:hAnsi="Times New Roman CYR" w:cs="Times New Roman CYR"/>
          <w:sz w:val="28"/>
          <w:szCs w:val="28"/>
        </w:rPr>
        <w:t>.12.202</w:t>
      </w:r>
      <w:r>
        <w:rPr>
          <w:rFonts w:ascii="Times New Roman CYR" w:hAnsi="Times New Roman CYR" w:cs="Times New Roman CYR"/>
          <w:sz w:val="28"/>
          <w:szCs w:val="28"/>
        </w:rPr>
        <w:t>2</w:t>
      </w:r>
      <w:r w:rsidR="00EC7BD6">
        <w:rPr>
          <w:rFonts w:ascii="Times New Roman CYR" w:hAnsi="Times New Roman CYR" w:cs="Times New Roman CYR"/>
          <w:sz w:val="28"/>
          <w:szCs w:val="28"/>
        </w:rPr>
        <w:t xml:space="preserve"> №</w:t>
      </w:r>
      <w:r>
        <w:rPr>
          <w:rFonts w:ascii="Times New Roman CYR" w:hAnsi="Times New Roman CYR" w:cs="Times New Roman CYR"/>
          <w:sz w:val="28"/>
          <w:szCs w:val="28"/>
        </w:rPr>
        <w:t>62</w:t>
      </w:r>
      <w:r w:rsidR="00EC7BD6">
        <w:rPr>
          <w:rFonts w:ascii="Times New Roman CYR" w:hAnsi="Times New Roman CYR" w:cs="Times New Roman CYR"/>
          <w:sz w:val="28"/>
          <w:szCs w:val="28"/>
        </w:rPr>
        <w:t xml:space="preserve"> </w:t>
      </w:r>
      <w:r w:rsidR="00EC7BD6" w:rsidRPr="00EC7BD6">
        <w:rPr>
          <w:rFonts w:ascii="Times New Roman" w:hAnsi="Times New Roman" w:cs="Times New Roman"/>
          <w:sz w:val="28"/>
          <w:szCs w:val="28"/>
        </w:rPr>
        <w:t>«</w:t>
      </w:r>
      <w:r w:rsidR="00EC7BD6">
        <w:rPr>
          <w:rFonts w:ascii="Times New Roman CYR" w:hAnsi="Times New Roman CYR" w:cs="Times New Roman CYR"/>
          <w:sz w:val="28"/>
          <w:szCs w:val="28"/>
        </w:rPr>
        <w:t xml:space="preserve">О внесении изменений в решение </w:t>
      </w:r>
      <w:r w:rsidR="008F43D5">
        <w:rPr>
          <w:rFonts w:ascii="Times New Roman CYR" w:hAnsi="Times New Roman CYR" w:cs="Times New Roman CYR"/>
          <w:sz w:val="28"/>
          <w:szCs w:val="28"/>
        </w:rPr>
        <w:t>Представительного Собрания</w:t>
      </w:r>
      <w:r w:rsidR="0082032E" w:rsidRPr="0082032E">
        <w:rPr>
          <w:rFonts w:ascii="Times New Roman CYR" w:hAnsi="Times New Roman CYR" w:cs="Times New Roman CYR"/>
          <w:sz w:val="28"/>
          <w:szCs w:val="28"/>
        </w:rPr>
        <w:t xml:space="preserve"> "О бюджете Чагодощенского  муниципального района на 202</w:t>
      </w:r>
      <w:r>
        <w:rPr>
          <w:rFonts w:ascii="Times New Roman CYR" w:hAnsi="Times New Roman CYR" w:cs="Times New Roman CYR"/>
          <w:sz w:val="28"/>
          <w:szCs w:val="28"/>
        </w:rPr>
        <w:t>2</w:t>
      </w:r>
      <w:r w:rsidR="0082032E" w:rsidRPr="0082032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3</w:t>
      </w:r>
      <w:r w:rsidR="0082032E" w:rsidRPr="0082032E">
        <w:rPr>
          <w:rFonts w:ascii="Times New Roman CYR" w:hAnsi="Times New Roman CYR" w:cs="Times New Roman CYR"/>
          <w:sz w:val="28"/>
          <w:szCs w:val="28"/>
        </w:rPr>
        <w:t xml:space="preserve"> и 202</w:t>
      </w:r>
      <w:r>
        <w:rPr>
          <w:rFonts w:ascii="Times New Roman CYR" w:hAnsi="Times New Roman CYR" w:cs="Times New Roman CYR"/>
          <w:sz w:val="28"/>
          <w:szCs w:val="28"/>
        </w:rPr>
        <w:t>4</w:t>
      </w:r>
      <w:r w:rsidR="0082032E" w:rsidRPr="0082032E">
        <w:rPr>
          <w:rFonts w:ascii="Times New Roman CYR" w:hAnsi="Times New Roman CYR" w:cs="Times New Roman CYR"/>
          <w:sz w:val="28"/>
          <w:szCs w:val="28"/>
        </w:rPr>
        <w:t xml:space="preserve"> годов</w:t>
      </w:r>
      <w:r w:rsidR="00EC7BD6" w:rsidRPr="00EC7BD6">
        <w:rPr>
          <w:rFonts w:ascii="Times New Roman" w:hAnsi="Times New Roman" w:cs="Times New Roman"/>
          <w:sz w:val="28"/>
          <w:szCs w:val="28"/>
        </w:rPr>
        <w:t xml:space="preserve">» </w:t>
      </w:r>
      <w:r w:rsidR="00EC7BD6">
        <w:rPr>
          <w:rFonts w:ascii="Times New Roman CYR" w:hAnsi="Times New Roman CYR" w:cs="Times New Roman CYR"/>
          <w:sz w:val="28"/>
          <w:szCs w:val="28"/>
        </w:rPr>
        <w:t>расхождений не установлено. Показатели кассового исполнения бюджета, отраженные в бухгалтерской отчетности, не превышают плановые показатели, утвержденные решением о районном бюджете и сводной бюджетной росписью на отчетный финансовый год.</w:t>
      </w:r>
    </w:p>
    <w:p w:rsidR="00EC7BD6" w:rsidRDefault="00EC7BD6" w:rsidP="00EC7BD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соответствии с отчетом ф.0503128 </w:t>
      </w:r>
      <w:r w:rsidRPr="00EC7BD6">
        <w:rPr>
          <w:rFonts w:ascii="Times New Roman" w:hAnsi="Times New Roman" w:cs="Times New Roman"/>
          <w:sz w:val="28"/>
          <w:szCs w:val="28"/>
        </w:rPr>
        <w:t>«</w:t>
      </w:r>
      <w:r>
        <w:rPr>
          <w:rFonts w:ascii="Times New Roman CYR" w:hAnsi="Times New Roman CYR" w:cs="Times New Roman CYR"/>
          <w:sz w:val="28"/>
          <w:szCs w:val="28"/>
        </w:rPr>
        <w:t>Отчет о принятых бюджетных обязательствах</w:t>
      </w:r>
      <w:r w:rsidRPr="00EC7BD6">
        <w:rPr>
          <w:rFonts w:ascii="Times New Roman" w:hAnsi="Times New Roman" w:cs="Times New Roman"/>
          <w:sz w:val="28"/>
          <w:szCs w:val="28"/>
        </w:rPr>
        <w:t xml:space="preserve">» </w:t>
      </w:r>
      <w:r w:rsidR="0082032E">
        <w:rPr>
          <w:rFonts w:ascii="Times New Roman" w:hAnsi="Times New Roman" w:cs="Times New Roman"/>
          <w:sz w:val="28"/>
          <w:szCs w:val="28"/>
        </w:rPr>
        <w:t xml:space="preserve">финансовым управлением </w:t>
      </w:r>
      <w:r>
        <w:rPr>
          <w:rFonts w:ascii="Times New Roman CYR" w:hAnsi="Times New Roman CYR" w:cs="Times New Roman CYR"/>
          <w:sz w:val="28"/>
          <w:szCs w:val="28"/>
        </w:rPr>
        <w:t xml:space="preserve"> бюджетные обязательства в сумме </w:t>
      </w:r>
      <w:r w:rsidR="00127AF9">
        <w:rPr>
          <w:rFonts w:ascii="Times New Roman CYR" w:hAnsi="Times New Roman CYR" w:cs="Times New Roman CYR"/>
          <w:sz w:val="28"/>
          <w:szCs w:val="28"/>
        </w:rPr>
        <w:t>65999,3</w:t>
      </w:r>
      <w:r>
        <w:rPr>
          <w:rFonts w:ascii="Times New Roman CYR" w:hAnsi="Times New Roman CYR" w:cs="Times New Roman CYR"/>
          <w:sz w:val="28"/>
          <w:szCs w:val="28"/>
        </w:rPr>
        <w:t xml:space="preserve"> тыс. рублей приняты в пределах, утвержденных на 202</w:t>
      </w:r>
      <w:r w:rsidR="00127AF9">
        <w:rPr>
          <w:rFonts w:ascii="Times New Roman CYR" w:hAnsi="Times New Roman CYR" w:cs="Times New Roman CYR"/>
          <w:sz w:val="28"/>
          <w:szCs w:val="28"/>
        </w:rPr>
        <w:t>2</w:t>
      </w:r>
      <w:r>
        <w:rPr>
          <w:rFonts w:ascii="Times New Roman CYR" w:hAnsi="Times New Roman CYR" w:cs="Times New Roman CYR"/>
          <w:sz w:val="28"/>
          <w:szCs w:val="28"/>
        </w:rPr>
        <w:t xml:space="preserve"> год лимитов бюджетных обязательств (</w:t>
      </w:r>
      <w:r w:rsidR="00127AF9">
        <w:rPr>
          <w:rFonts w:ascii="Times New Roman CYR" w:hAnsi="Times New Roman CYR" w:cs="Times New Roman CYR"/>
          <w:sz w:val="28"/>
          <w:szCs w:val="28"/>
        </w:rPr>
        <w:t>66032,3</w:t>
      </w:r>
      <w:r>
        <w:rPr>
          <w:rFonts w:ascii="Times New Roman CYR" w:hAnsi="Times New Roman CYR" w:cs="Times New Roman CYR"/>
          <w:sz w:val="28"/>
          <w:szCs w:val="28"/>
        </w:rPr>
        <w:t xml:space="preserve"> тыс. рублей). </w:t>
      </w:r>
    </w:p>
    <w:p w:rsidR="00EC7BD6" w:rsidRDefault="00EC7BD6" w:rsidP="00EC7BD6">
      <w:pPr>
        <w:tabs>
          <w:tab w:val="left" w:pos="0"/>
        </w:tabs>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Текстовая  информация,  содержащаяся  в  форме  0503160 </w:t>
      </w:r>
      <w:r w:rsidRPr="00EC7BD6">
        <w:rPr>
          <w:rFonts w:ascii="Times New Roman" w:hAnsi="Times New Roman" w:cs="Times New Roman"/>
          <w:sz w:val="28"/>
          <w:szCs w:val="28"/>
        </w:rPr>
        <w:t>«</w:t>
      </w:r>
      <w:r>
        <w:rPr>
          <w:rFonts w:ascii="Times New Roman CYR" w:hAnsi="Times New Roman CYR" w:cs="Times New Roman CYR"/>
          <w:sz w:val="28"/>
          <w:szCs w:val="28"/>
        </w:rPr>
        <w:t>Пояснительная записка</w:t>
      </w:r>
      <w:r w:rsidRPr="00EC7BD6">
        <w:rPr>
          <w:rFonts w:ascii="Times New Roman" w:hAnsi="Times New Roman" w:cs="Times New Roman"/>
          <w:sz w:val="28"/>
          <w:szCs w:val="28"/>
        </w:rPr>
        <w:t xml:space="preserve">», </w:t>
      </w:r>
      <w:r>
        <w:rPr>
          <w:rFonts w:ascii="Times New Roman CYR" w:hAnsi="Times New Roman CYR" w:cs="Times New Roman CYR"/>
          <w:sz w:val="28"/>
          <w:szCs w:val="28"/>
        </w:rPr>
        <w:t>по структуре и содержанию соответствует требованиям, содержащимся в пункте 152 Инструкции № 191н.</w:t>
      </w:r>
    </w:p>
    <w:p w:rsidR="00EC7BD6" w:rsidRDefault="00EC7BD6" w:rsidP="00EC7BD6">
      <w:pPr>
        <w:tabs>
          <w:tab w:val="left" w:pos="0"/>
        </w:tabs>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пояснительной записке представлены необходимые приложения таблиц. В ходе анализа пояснительной записки проверялось наличие и заполнение всех форм пояснительной записки. </w:t>
      </w:r>
    </w:p>
    <w:p w:rsidR="00EC7BD6" w:rsidRDefault="00EC7BD6" w:rsidP="00EC7BD6">
      <w:pPr>
        <w:tabs>
          <w:tab w:val="left" w:pos="0"/>
        </w:tabs>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Информация об остатках и движении нефинансовых активов отражена 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пояснительной записке и в </w:t>
      </w:r>
      <w:r w:rsidRPr="00EC7BD6">
        <w:rPr>
          <w:rFonts w:ascii="Times New Roman" w:hAnsi="Times New Roman" w:cs="Times New Roman"/>
          <w:sz w:val="28"/>
          <w:szCs w:val="28"/>
        </w:rPr>
        <w:t>«</w:t>
      </w:r>
      <w:r>
        <w:rPr>
          <w:rFonts w:ascii="Times New Roman CYR" w:hAnsi="Times New Roman CYR" w:cs="Times New Roman CYR"/>
          <w:sz w:val="28"/>
          <w:szCs w:val="28"/>
        </w:rPr>
        <w:t>Сведениях о движении нефинансовых активов</w:t>
      </w:r>
      <w:r w:rsidRPr="00EC7BD6">
        <w:rPr>
          <w:rFonts w:ascii="Times New Roman" w:hAnsi="Times New Roman" w:cs="Times New Roman"/>
          <w:sz w:val="28"/>
          <w:szCs w:val="28"/>
        </w:rPr>
        <w:t>» (</w:t>
      </w:r>
      <w:r>
        <w:rPr>
          <w:rFonts w:ascii="Times New Roman CYR" w:hAnsi="Times New Roman CYR" w:cs="Times New Roman CYR"/>
          <w:sz w:val="28"/>
          <w:szCs w:val="28"/>
        </w:rPr>
        <w:t xml:space="preserve">ф.0503168). </w:t>
      </w:r>
    </w:p>
    <w:p w:rsidR="00DF73CA" w:rsidRDefault="00EC7BD6" w:rsidP="00EC7BD6">
      <w:pPr>
        <w:autoSpaceDE w:val="0"/>
        <w:autoSpaceDN w:val="0"/>
        <w:adjustRightInd w:val="0"/>
        <w:spacing w:after="0" w:line="240" w:lineRule="auto"/>
        <w:ind w:firstLine="567"/>
        <w:jc w:val="both"/>
        <w:rPr>
          <w:rFonts w:ascii="Times New Roman CYR" w:hAnsi="Times New Roman CYR" w:cs="Times New Roman CYR"/>
          <w:sz w:val="28"/>
          <w:szCs w:val="28"/>
        </w:rPr>
      </w:pPr>
      <w:r w:rsidRPr="00DF73CA">
        <w:rPr>
          <w:rFonts w:ascii="Times New Roman CYR" w:hAnsi="Times New Roman CYR" w:cs="Times New Roman CYR"/>
          <w:sz w:val="28"/>
          <w:szCs w:val="28"/>
        </w:rPr>
        <w:t>Согласно вышеуказанных форм, по состоянию на 01.01.202</w:t>
      </w:r>
      <w:r w:rsidR="00127AF9" w:rsidRPr="00DF73CA">
        <w:rPr>
          <w:rFonts w:ascii="Times New Roman CYR" w:hAnsi="Times New Roman CYR" w:cs="Times New Roman CYR"/>
          <w:sz w:val="28"/>
          <w:szCs w:val="28"/>
        </w:rPr>
        <w:t>3</w:t>
      </w:r>
      <w:r w:rsidRPr="00DF73CA">
        <w:rPr>
          <w:rFonts w:ascii="Times New Roman CYR" w:hAnsi="Times New Roman CYR" w:cs="Times New Roman CYR"/>
          <w:sz w:val="28"/>
          <w:szCs w:val="28"/>
        </w:rPr>
        <w:t xml:space="preserve"> г. балансовая стоимость основных средств составляет </w:t>
      </w:r>
      <w:r w:rsidR="00127AF9" w:rsidRPr="00DF73CA">
        <w:rPr>
          <w:rFonts w:ascii="Times New Roman CYR" w:hAnsi="Times New Roman CYR" w:cs="Times New Roman CYR"/>
          <w:sz w:val="28"/>
          <w:szCs w:val="28"/>
        </w:rPr>
        <w:t>2340,5</w:t>
      </w:r>
      <w:r w:rsidRPr="00DF73CA">
        <w:rPr>
          <w:rFonts w:ascii="Times New Roman CYR" w:hAnsi="Times New Roman CYR" w:cs="Times New Roman CYR"/>
          <w:sz w:val="28"/>
          <w:szCs w:val="28"/>
        </w:rPr>
        <w:t xml:space="preserve"> тыс. рублей, амортизация основных средств на конец отчетного периода составляет </w:t>
      </w:r>
      <w:r w:rsidR="00127AF9" w:rsidRPr="00DF73CA">
        <w:rPr>
          <w:rFonts w:ascii="Times New Roman CYR" w:hAnsi="Times New Roman CYR" w:cs="Times New Roman CYR"/>
          <w:sz w:val="28"/>
          <w:szCs w:val="28"/>
        </w:rPr>
        <w:t xml:space="preserve">2340,5 </w:t>
      </w:r>
      <w:r w:rsidR="0082032E" w:rsidRPr="00DF73CA">
        <w:rPr>
          <w:rFonts w:ascii="Times New Roman CYR" w:hAnsi="Times New Roman CYR" w:cs="Times New Roman CYR"/>
          <w:sz w:val="28"/>
          <w:szCs w:val="28"/>
        </w:rPr>
        <w:t>тыс</w:t>
      </w:r>
      <w:proofErr w:type="gramStart"/>
      <w:r w:rsidR="0082032E" w:rsidRPr="00DF73CA">
        <w:rPr>
          <w:rFonts w:ascii="Times New Roman CYR" w:hAnsi="Times New Roman CYR" w:cs="Times New Roman CYR"/>
          <w:sz w:val="28"/>
          <w:szCs w:val="28"/>
        </w:rPr>
        <w:t>.р</w:t>
      </w:r>
      <w:proofErr w:type="gramEnd"/>
      <w:r w:rsidR="0082032E" w:rsidRPr="00DF73CA">
        <w:rPr>
          <w:rFonts w:ascii="Times New Roman CYR" w:hAnsi="Times New Roman CYR" w:cs="Times New Roman CYR"/>
          <w:sz w:val="28"/>
          <w:szCs w:val="28"/>
        </w:rPr>
        <w:t xml:space="preserve">ублей или </w:t>
      </w:r>
      <w:r w:rsidR="00127AF9" w:rsidRPr="00DF73CA">
        <w:rPr>
          <w:rFonts w:ascii="Times New Roman CYR" w:hAnsi="Times New Roman CYR" w:cs="Times New Roman CYR"/>
          <w:sz w:val="28"/>
          <w:szCs w:val="28"/>
        </w:rPr>
        <w:t>100</w:t>
      </w:r>
      <w:r w:rsidR="0082032E" w:rsidRPr="00DF73CA">
        <w:rPr>
          <w:rFonts w:ascii="Times New Roman CYR" w:hAnsi="Times New Roman CYR" w:cs="Times New Roman CYR"/>
          <w:sz w:val="28"/>
          <w:szCs w:val="28"/>
        </w:rPr>
        <w:t xml:space="preserve">%. </w:t>
      </w:r>
      <w:r w:rsidRPr="00DF73CA">
        <w:rPr>
          <w:rFonts w:ascii="Times New Roman CYR" w:hAnsi="Times New Roman CYR" w:cs="Times New Roman CYR"/>
          <w:b/>
          <w:bCs/>
          <w:sz w:val="24"/>
          <w:szCs w:val="24"/>
        </w:rPr>
        <w:t xml:space="preserve"> </w:t>
      </w:r>
      <w:r w:rsidRPr="00DF73CA">
        <w:rPr>
          <w:rFonts w:ascii="Times New Roman CYR" w:hAnsi="Times New Roman CYR" w:cs="Times New Roman CYR"/>
          <w:sz w:val="28"/>
          <w:szCs w:val="28"/>
        </w:rPr>
        <w:t xml:space="preserve">В течение отчетного периода </w:t>
      </w:r>
      <w:r w:rsidR="0082032E" w:rsidRPr="00DF73CA">
        <w:rPr>
          <w:rFonts w:ascii="Times New Roman CYR" w:hAnsi="Times New Roman CYR" w:cs="Times New Roman CYR"/>
          <w:sz w:val="28"/>
          <w:szCs w:val="28"/>
        </w:rPr>
        <w:t xml:space="preserve">поступило </w:t>
      </w:r>
      <w:r w:rsidRPr="00DF73CA">
        <w:rPr>
          <w:rFonts w:ascii="Times New Roman CYR" w:hAnsi="Times New Roman CYR" w:cs="Times New Roman CYR"/>
          <w:sz w:val="28"/>
          <w:szCs w:val="28"/>
        </w:rPr>
        <w:t xml:space="preserve">основных средств </w:t>
      </w:r>
      <w:r w:rsidR="0082032E" w:rsidRPr="00DF73CA">
        <w:rPr>
          <w:rFonts w:ascii="Times New Roman CYR" w:hAnsi="Times New Roman CYR" w:cs="Times New Roman CYR"/>
          <w:sz w:val="28"/>
          <w:szCs w:val="28"/>
        </w:rPr>
        <w:t xml:space="preserve">на сумму </w:t>
      </w:r>
      <w:r w:rsidR="00785536">
        <w:rPr>
          <w:rFonts w:ascii="Times New Roman CYR" w:hAnsi="Times New Roman CYR" w:cs="Times New Roman CYR"/>
          <w:sz w:val="28"/>
          <w:szCs w:val="28"/>
        </w:rPr>
        <w:t>31,3</w:t>
      </w:r>
      <w:r w:rsidR="0082032E" w:rsidRPr="00DF73CA">
        <w:rPr>
          <w:rFonts w:ascii="Times New Roman CYR" w:hAnsi="Times New Roman CYR" w:cs="Times New Roman CYR"/>
          <w:sz w:val="28"/>
          <w:szCs w:val="28"/>
        </w:rPr>
        <w:t xml:space="preserve"> тыс. рублей</w:t>
      </w:r>
      <w:r w:rsidR="00785536">
        <w:rPr>
          <w:rFonts w:ascii="Times New Roman CYR" w:hAnsi="Times New Roman CYR" w:cs="Times New Roman CYR"/>
          <w:sz w:val="28"/>
          <w:szCs w:val="28"/>
        </w:rPr>
        <w:t xml:space="preserve"> выбыло 26,5 тыс.рублей.</w:t>
      </w:r>
      <w:r w:rsidR="00DF73CA" w:rsidRPr="00DF73CA">
        <w:rPr>
          <w:rFonts w:ascii="Times New Roman CYR" w:hAnsi="Times New Roman CYR" w:cs="Times New Roman CYR"/>
          <w:sz w:val="28"/>
          <w:szCs w:val="28"/>
        </w:rPr>
        <w:t>.</w:t>
      </w:r>
    </w:p>
    <w:p w:rsidR="00EC7BD6" w:rsidRDefault="00EC7BD6" w:rsidP="00EC7BD6">
      <w:pPr>
        <w:autoSpaceDE w:val="0"/>
        <w:autoSpaceDN w:val="0"/>
        <w:adjustRightInd w:val="0"/>
        <w:spacing w:after="0" w:line="240" w:lineRule="auto"/>
        <w:ind w:firstLine="567"/>
        <w:jc w:val="both"/>
        <w:rPr>
          <w:rFonts w:ascii="Times New Roman CYR" w:hAnsi="Times New Roman CYR" w:cs="Times New Roman CYR"/>
          <w:sz w:val="28"/>
          <w:szCs w:val="28"/>
        </w:rPr>
      </w:pPr>
      <w:r w:rsidRPr="00785536">
        <w:rPr>
          <w:rFonts w:ascii="Times New Roman CYR" w:hAnsi="Times New Roman CYR" w:cs="Times New Roman CYR"/>
          <w:sz w:val="28"/>
          <w:szCs w:val="28"/>
        </w:rPr>
        <w:t xml:space="preserve">За отчетный период поступило материальных запасов на сумму </w:t>
      </w:r>
      <w:r w:rsidR="00785536" w:rsidRPr="00785536">
        <w:rPr>
          <w:rFonts w:ascii="Times New Roman CYR" w:hAnsi="Times New Roman CYR" w:cs="Times New Roman CYR"/>
          <w:sz w:val="28"/>
          <w:szCs w:val="28"/>
        </w:rPr>
        <w:t>816,5</w:t>
      </w:r>
      <w:r w:rsidRPr="00785536">
        <w:rPr>
          <w:rFonts w:ascii="Times New Roman CYR" w:hAnsi="Times New Roman CYR" w:cs="Times New Roman CYR"/>
          <w:sz w:val="28"/>
          <w:szCs w:val="28"/>
        </w:rPr>
        <w:t xml:space="preserve"> тыс. рублей, выбыло — на </w:t>
      </w:r>
      <w:r w:rsidR="00785536" w:rsidRPr="00785536">
        <w:rPr>
          <w:rFonts w:ascii="Times New Roman CYR" w:hAnsi="Times New Roman CYR" w:cs="Times New Roman CYR"/>
          <w:sz w:val="28"/>
          <w:szCs w:val="28"/>
        </w:rPr>
        <w:t>814,7</w:t>
      </w:r>
      <w:r w:rsidRPr="00785536">
        <w:rPr>
          <w:rFonts w:ascii="Times New Roman CYR" w:hAnsi="Times New Roman CYR" w:cs="Times New Roman CYR"/>
          <w:sz w:val="28"/>
          <w:szCs w:val="28"/>
        </w:rPr>
        <w:t xml:space="preserve"> тыс. рублей и на 01.01.202</w:t>
      </w:r>
      <w:r w:rsidR="00785536" w:rsidRPr="00785536">
        <w:rPr>
          <w:rFonts w:ascii="Times New Roman CYR" w:hAnsi="Times New Roman CYR" w:cs="Times New Roman CYR"/>
          <w:sz w:val="28"/>
          <w:szCs w:val="28"/>
        </w:rPr>
        <w:t>3</w:t>
      </w:r>
      <w:r w:rsidRPr="00785536">
        <w:rPr>
          <w:rFonts w:ascii="Times New Roman CYR" w:hAnsi="Times New Roman CYR" w:cs="Times New Roman CYR"/>
          <w:sz w:val="28"/>
          <w:szCs w:val="28"/>
        </w:rPr>
        <w:t xml:space="preserve"> года стоимость материальных запасов составила </w:t>
      </w:r>
      <w:r w:rsidR="00785536" w:rsidRPr="00785536">
        <w:rPr>
          <w:rFonts w:ascii="Times New Roman CYR" w:hAnsi="Times New Roman CYR" w:cs="Times New Roman CYR"/>
          <w:sz w:val="28"/>
          <w:szCs w:val="28"/>
        </w:rPr>
        <w:t>2,8</w:t>
      </w:r>
      <w:r w:rsidRPr="00785536">
        <w:rPr>
          <w:rFonts w:ascii="Times New Roman CYR" w:hAnsi="Times New Roman CYR" w:cs="Times New Roman CYR"/>
          <w:sz w:val="28"/>
          <w:szCs w:val="28"/>
        </w:rPr>
        <w:t xml:space="preserve"> тыс. рублей.</w:t>
      </w:r>
    </w:p>
    <w:p w:rsidR="00EC7BD6" w:rsidRPr="00126256" w:rsidRDefault="00EC7BD6" w:rsidP="00EC7BD6">
      <w:pPr>
        <w:tabs>
          <w:tab w:val="left" w:pos="1134"/>
        </w:tabs>
        <w:autoSpaceDE w:val="0"/>
        <w:autoSpaceDN w:val="0"/>
        <w:adjustRightInd w:val="0"/>
        <w:spacing w:before="120" w:after="120" w:line="240" w:lineRule="auto"/>
        <w:ind w:firstLine="709"/>
        <w:jc w:val="both"/>
        <w:rPr>
          <w:rFonts w:ascii="Times New Roman" w:hAnsi="Times New Roman" w:cs="Times New Roman"/>
          <w:b/>
          <w:bCs/>
          <w:sz w:val="28"/>
          <w:szCs w:val="28"/>
        </w:rPr>
      </w:pPr>
      <w:r w:rsidRPr="00126256">
        <w:rPr>
          <w:rFonts w:ascii="Times New Roman" w:hAnsi="Times New Roman" w:cs="Times New Roman"/>
          <w:b/>
          <w:bCs/>
          <w:sz w:val="28"/>
          <w:szCs w:val="28"/>
        </w:rPr>
        <w:t xml:space="preserve">3. Результаты  проверки  и  анализа  исполнения  бюджета </w:t>
      </w:r>
      <w:r w:rsidR="00412649" w:rsidRPr="00126256">
        <w:rPr>
          <w:rFonts w:ascii="Times New Roman" w:hAnsi="Times New Roman" w:cs="Times New Roman"/>
          <w:b/>
          <w:bCs/>
          <w:sz w:val="28"/>
          <w:szCs w:val="28"/>
        </w:rPr>
        <w:t>Чагодощенского</w:t>
      </w:r>
      <w:r w:rsidR="004A74AB" w:rsidRPr="004A74AB">
        <w:rPr>
          <w:rFonts w:ascii="Times New Roman" w:eastAsia="Calibri" w:hAnsi="Times New Roman" w:cs="Times New Roman"/>
          <w:bCs/>
          <w:kern w:val="1"/>
          <w:sz w:val="28"/>
          <w:szCs w:val="28"/>
          <w:lang w:eastAsia="ar-SA"/>
        </w:rPr>
        <w:t xml:space="preserve"> </w:t>
      </w:r>
      <w:r w:rsidR="004A74AB" w:rsidRPr="004A74AB">
        <w:rPr>
          <w:rFonts w:ascii="Times New Roman" w:eastAsia="Calibri" w:hAnsi="Times New Roman" w:cs="Times New Roman"/>
          <w:b/>
          <w:bCs/>
          <w:kern w:val="1"/>
          <w:sz w:val="28"/>
          <w:szCs w:val="28"/>
          <w:lang w:eastAsia="ar-SA"/>
        </w:rPr>
        <w:t>муниципального</w:t>
      </w:r>
      <w:r w:rsidR="004A74AB">
        <w:rPr>
          <w:rFonts w:ascii="Times New Roman" w:hAnsi="Times New Roman" w:cs="Times New Roman"/>
          <w:b/>
          <w:bCs/>
          <w:sz w:val="28"/>
          <w:szCs w:val="28"/>
        </w:rPr>
        <w:t xml:space="preserve"> </w:t>
      </w:r>
      <w:r w:rsidR="00412649" w:rsidRPr="00126256">
        <w:rPr>
          <w:rFonts w:ascii="Times New Roman" w:hAnsi="Times New Roman" w:cs="Times New Roman"/>
          <w:b/>
          <w:bCs/>
          <w:sz w:val="28"/>
          <w:szCs w:val="28"/>
        </w:rPr>
        <w:t xml:space="preserve"> района финансовым управлением</w:t>
      </w:r>
      <w:r w:rsidRPr="00126256">
        <w:rPr>
          <w:rFonts w:ascii="Times New Roman" w:hAnsi="Times New Roman" w:cs="Times New Roman"/>
          <w:b/>
          <w:bCs/>
          <w:sz w:val="28"/>
          <w:szCs w:val="28"/>
        </w:rPr>
        <w:t xml:space="preserve"> </w:t>
      </w:r>
    </w:p>
    <w:p w:rsidR="00897C90" w:rsidRPr="00897C90" w:rsidRDefault="00897C90" w:rsidP="00897C90">
      <w:pPr>
        <w:tabs>
          <w:tab w:val="left" w:pos="1134"/>
        </w:tabs>
        <w:suppressAutoHyphens/>
        <w:spacing w:before="120" w:after="120" w:line="100" w:lineRule="atLeast"/>
        <w:ind w:firstLine="709"/>
        <w:jc w:val="center"/>
        <w:rPr>
          <w:rFonts w:ascii="Times New Roman" w:eastAsia="Times New Roman" w:hAnsi="Times New Roman" w:cs="Times New Roman"/>
          <w:kern w:val="1"/>
          <w:sz w:val="28"/>
          <w:szCs w:val="28"/>
          <w:lang w:eastAsia="ar-SA"/>
        </w:rPr>
      </w:pPr>
      <w:r w:rsidRPr="00897C90">
        <w:rPr>
          <w:rFonts w:ascii="Times New Roman" w:eastAsia="Times New Roman" w:hAnsi="Times New Roman" w:cs="Times New Roman"/>
          <w:i/>
          <w:kern w:val="1"/>
          <w:sz w:val="28"/>
          <w:szCs w:val="28"/>
          <w:lang w:eastAsia="ar-SA"/>
        </w:rPr>
        <w:t xml:space="preserve">3.1. Результаты проверки и анализа исполнения </w:t>
      </w:r>
      <w:r w:rsidRPr="00897C90">
        <w:rPr>
          <w:rFonts w:ascii="Times New Roman" w:eastAsia="Times New Roman" w:hAnsi="Times New Roman" w:cs="Times New Roman"/>
          <w:i/>
          <w:iCs/>
          <w:kern w:val="1"/>
          <w:sz w:val="28"/>
          <w:szCs w:val="28"/>
          <w:lang w:eastAsia="ar-SA"/>
        </w:rPr>
        <w:t xml:space="preserve"> бюджета </w:t>
      </w:r>
      <w:r w:rsidR="002E3F5A">
        <w:rPr>
          <w:rFonts w:ascii="Times New Roman" w:eastAsia="Times New Roman" w:hAnsi="Times New Roman" w:cs="Times New Roman"/>
          <w:i/>
          <w:iCs/>
          <w:kern w:val="1"/>
          <w:sz w:val="28"/>
          <w:szCs w:val="28"/>
          <w:lang w:eastAsia="ar-SA"/>
        </w:rPr>
        <w:t>Чагодощенского</w:t>
      </w:r>
      <w:r w:rsidR="004A74AB" w:rsidRPr="004A74AB">
        <w:rPr>
          <w:rFonts w:ascii="Times New Roman" w:eastAsia="Calibri" w:hAnsi="Times New Roman" w:cs="Times New Roman"/>
          <w:bCs/>
          <w:kern w:val="1"/>
          <w:sz w:val="28"/>
          <w:szCs w:val="28"/>
          <w:lang w:eastAsia="ar-SA"/>
        </w:rPr>
        <w:t xml:space="preserve"> </w:t>
      </w:r>
      <w:r w:rsidR="004A74AB" w:rsidRPr="004A74AB">
        <w:rPr>
          <w:rFonts w:ascii="Times New Roman" w:eastAsia="Calibri" w:hAnsi="Times New Roman" w:cs="Times New Roman"/>
          <w:bCs/>
          <w:i/>
          <w:kern w:val="1"/>
          <w:sz w:val="28"/>
          <w:szCs w:val="28"/>
          <w:lang w:eastAsia="ar-SA"/>
        </w:rPr>
        <w:t>муниципального</w:t>
      </w:r>
      <w:r w:rsidR="004A74AB" w:rsidRPr="004A74AB">
        <w:rPr>
          <w:rFonts w:ascii="Times New Roman" w:eastAsia="Times New Roman" w:hAnsi="Times New Roman" w:cs="Times New Roman"/>
          <w:i/>
          <w:iCs/>
          <w:kern w:val="1"/>
          <w:sz w:val="28"/>
          <w:szCs w:val="28"/>
          <w:lang w:eastAsia="ar-SA"/>
        </w:rPr>
        <w:t xml:space="preserve"> </w:t>
      </w:r>
      <w:r w:rsidR="002E3F5A" w:rsidRPr="004A74AB">
        <w:rPr>
          <w:rFonts w:ascii="Times New Roman" w:eastAsia="Times New Roman" w:hAnsi="Times New Roman" w:cs="Times New Roman"/>
          <w:i/>
          <w:iCs/>
          <w:kern w:val="1"/>
          <w:sz w:val="28"/>
          <w:szCs w:val="28"/>
          <w:lang w:eastAsia="ar-SA"/>
        </w:rPr>
        <w:t xml:space="preserve"> </w:t>
      </w:r>
      <w:r w:rsidRPr="00897C90">
        <w:rPr>
          <w:rFonts w:ascii="Times New Roman" w:eastAsia="Times New Roman" w:hAnsi="Times New Roman" w:cs="Times New Roman"/>
          <w:i/>
          <w:iCs/>
          <w:kern w:val="1"/>
          <w:sz w:val="28"/>
          <w:szCs w:val="28"/>
          <w:lang w:eastAsia="ar-SA"/>
        </w:rPr>
        <w:t xml:space="preserve">района </w:t>
      </w:r>
      <w:r w:rsidR="002E3F5A">
        <w:rPr>
          <w:rFonts w:ascii="Times New Roman" w:eastAsia="Times New Roman" w:hAnsi="Times New Roman" w:cs="Times New Roman"/>
          <w:i/>
          <w:iCs/>
          <w:kern w:val="1"/>
          <w:sz w:val="28"/>
          <w:szCs w:val="28"/>
          <w:lang w:eastAsia="ar-SA"/>
        </w:rPr>
        <w:t xml:space="preserve">финансовым управлением </w:t>
      </w:r>
      <w:r w:rsidRPr="00897C90">
        <w:rPr>
          <w:rFonts w:ascii="Times New Roman" w:eastAsia="Times New Roman" w:hAnsi="Times New Roman" w:cs="Times New Roman"/>
          <w:b/>
          <w:bCs/>
          <w:color w:val="000000"/>
          <w:kern w:val="1"/>
          <w:sz w:val="28"/>
          <w:szCs w:val="28"/>
          <w:lang w:eastAsia="ar-SA"/>
        </w:rPr>
        <w:t xml:space="preserve"> </w:t>
      </w:r>
      <w:r w:rsidRPr="00897C90">
        <w:rPr>
          <w:rFonts w:ascii="Times New Roman" w:eastAsia="Times New Roman" w:hAnsi="Times New Roman" w:cs="Times New Roman"/>
          <w:i/>
          <w:kern w:val="1"/>
          <w:sz w:val="28"/>
          <w:szCs w:val="28"/>
          <w:lang w:eastAsia="ar-SA"/>
        </w:rPr>
        <w:t>по доходам</w:t>
      </w:r>
    </w:p>
    <w:p w:rsidR="00897C90" w:rsidRPr="00897C90" w:rsidRDefault="00897C90" w:rsidP="00897C90">
      <w:pPr>
        <w:suppressAutoHyphens/>
        <w:spacing w:after="0" w:line="100" w:lineRule="atLeast"/>
        <w:ind w:firstLine="567"/>
        <w:jc w:val="both"/>
        <w:rPr>
          <w:rFonts w:ascii="Times New Roman" w:eastAsia="Times New Roman" w:hAnsi="Times New Roman" w:cs="Times New Roman"/>
          <w:kern w:val="1"/>
          <w:sz w:val="28"/>
          <w:szCs w:val="28"/>
          <w:lang w:eastAsia="ar-SA"/>
        </w:rPr>
      </w:pPr>
      <w:proofErr w:type="gramStart"/>
      <w:r w:rsidRPr="00897C90">
        <w:rPr>
          <w:rFonts w:ascii="Times New Roman" w:eastAsia="Times New Roman" w:hAnsi="Times New Roman" w:cs="Times New Roman"/>
          <w:kern w:val="1"/>
          <w:sz w:val="28"/>
          <w:szCs w:val="28"/>
          <w:lang w:eastAsia="ar-SA"/>
        </w:rPr>
        <w:t xml:space="preserve">В соответствии с Перечнем главных администраторов доходов бюджета </w:t>
      </w:r>
      <w:r>
        <w:rPr>
          <w:rFonts w:ascii="Times New Roman" w:eastAsia="Times New Roman" w:hAnsi="Times New Roman" w:cs="Times New Roman"/>
          <w:kern w:val="1"/>
          <w:sz w:val="28"/>
          <w:szCs w:val="28"/>
          <w:lang w:eastAsia="ar-SA"/>
        </w:rPr>
        <w:t>Чагодощенского</w:t>
      </w:r>
      <w:r w:rsidR="004A74AB">
        <w:rPr>
          <w:rFonts w:ascii="Times New Roman" w:eastAsia="Times New Roman" w:hAnsi="Times New Roman" w:cs="Times New Roman"/>
          <w:kern w:val="1"/>
          <w:sz w:val="28"/>
          <w:szCs w:val="28"/>
          <w:lang w:eastAsia="ar-SA"/>
        </w:rPr>
        <w:t xml:space="preserve"> </w:t>
      </w:r>
      <w:r w:rsidR="004A74AB">
        <w:rPr>
          <w:rFonts w:ascii="Times New Roman" w:eastAsia="Calibri" w:hAnsi="Times New Roman" w:cs="Times New Roman"/>
          <w:bCs/>
          <w:kern w:val="1"/>
          <w:sz w:val="28"/>
          <w:szCs w:val="28"/>
          <w:lang w:eastAsia="ar-SA"/>
        </w:rPr>
        <w:t>муниципального</w:t>
      </w:r>
      <w:r>
        <w:rPr>
          <w:rFonts w:ascii="Times New Roman" w:eastAsia="Times New Roman" w:hAnsi="Times New Roman" w:cs="Times New Roman"/>
          <w:kern w:val="1"/>
          <w:sz w:val="28"/>
          <w:szCs w:val="28"/>
          <w:lang w:eastAsia="ar-SA"/>
        </w:rPr>
        <w:t xml:space="preserve"> </w:t>
      </w:r>
      <w:r w:rsidRPr="00897C90">
        <w:rPr>
          <w:rFonts w:ascii="Times New Roman" w:eastAsia="Times New Roman" w:hAnsi="Times New Roman" w:cs="Times New Roman"/>
          <w:kern w:val="1"/>
          <w:sz w:val="28"/>
          <w:szCs w:val="28"/>
          <w:lang w:eastAsia="ar-SA"/>
        </w:rPr>
        <w:t xml:space="preserve">района, утвержденным </w:t>
      </w:r>
      <w:r w:rsidR="004A44F9">
        <w:rPr>
          <w:rFonts w:ascii="Times New Roman" w:eastAsia="Times New Roman" w:hAnsi="Times New Roman" w:cs="Times New Roman"/>
          <w:kern w:val="1"/>
          <w:sz w:val="28"/>
          <w:szCs w:val="28"/>
          <w:lang w:eastAsia="ar-SA"/>
        </w:rPr>
        <w:t>Постановлением администрации Чагодощенского муниципального района от 14.12.202</w:t>
      </w:r>
      <w:r w:rsidR="00173D47">
        <w:rPr>
          <w:rFonts w:ascii="Times New Roman" w:eastAsia="Times New Roman" w:hAnsi="Times New Roman" w:cs="Times New Roman"/>
          <w:kern w:val="1"/>
          <w:sz w:val="28"/>
          <w:szCs w:val="28"/>
          <w:lang w:eastAsia="ar-SA"/>
        </w:rPr>
        <w:t>1</w:t>
      </w:r>
      <w:r w:rsidR="004A44F9">
        <w:rPr>
          <w:rFonts w:ascii="Times New Roman" w:eastAsia="Times New Roman" w:hAnsi="Times New Roman" w:cs="Times New Roman"/>
          <w:kern w:val="1"/>
          <w:sz w:val="28"/>
          <w:szCs w:val="28"/>
          <w:lang w:eastAsia="ar-SA"/>
        </w:rPr>
        <w:t xml:space="preserve"> № 473 « Об утверждении перечней главных администраторов доходов и источников внутреннего финансирования дефицита бюджета Чагодощенского муниципального района» (с последующими дополнениями и изменениями)</w:t>
      </w:r>
      <w:r w:rsidRPr="00897C90">
        <w:rPr>
          <w:rFonts w:ascii="Times New Roman" w:eastAsia="Times New Roman" w:hAnsi="Times New Roman" w:cs="Times New Roman"/>
          <w:kern w:val="1"/>
          <w:sz w:val="28"/>
          <w:szCs w:val="28"/>
          <w:lang w:eastAsia="ar-SA"/>
        </w:rPr>
        <w:t xml:space="preserve">, Финансовое управление является администратором доходов, поступающих в бюджет </w:t>
      </w:r>
      <w:r>
        <w:rPr>
          <w:rFonts w:ascii="Times New Roman" w:eastAsia="Times New Roman" w:hAnsi="Times New Roman" w:cs="Times New Roman"/>
          <w:kern w:val="1"/>
          <w:sz w:val="28"/>
          <w:szCs w:val="28"/>
          <w:lang w:eastAsia="ar-SA"/>
        </w:rPr>
        <w:t>Чагодощенского</w:t>
      </w:r>
      <w:r w:rsidR="004A74AB" w:rsidRPr="004A74AB">
        <w:rPr>
          <w:rFonts w:ascii="Times New Roman" w:eastAsia="Calibri" w:hAnsi="Times New Roman" w:cs="Times New Roman"/>
          <w:bCs/>
          <w:kern w:val="1"/>
          <w:sz w:val="28"/>
          <w:szCs w:val="28"/>
          <w:lang w:eastAsia="ar-SA"/>
        </w:rPr>
        <w:t xml:space="preserve"> </w:t>
      </w:r>
      <w:r w:rsidR="004A74AB">
        <w:rPr>
          <w:rFonts w:ascii="Times New Roman" w:eastAsia="Calibri" w:hAnsi="Times New Roman" w:cs="Times New Roman"/>
          <w:bCs/>
          <w:kern w:val="1"/>
          <w:sz w:val="28"/>
          <w:szCs w:val="28"/>
          <w:lang w:eastAsia="ar-SA"/>
        </w:rPr>
        <w:t>муниципального</w:t>
      </w:r>
      <w:r>
        <w:rPr>
          <w:rFonts w:ascii="Times New Roman" w:eastAsia="Times New Roman" w:hAnsi="Times New Roman" w:cs="Times New Roman"/>
          <w:kern w:val="1"/>
          <w:sz w:val="28"/>
          <w:szCs w:val="28"/>
          <w:lang w:eastAsia="ar-SA"/>
        </w:rPr>
        <w:t xml:space="preserve"> </w:t>
      </w:r>
      <w:r w:rsidRPr="00897C90">
        <w:rPr>
          <w:rFonts w:ascii="Times New Roman" w:eastAsia="Times New Roman" w:hAnsi="Times New Roman" w:cs="Times New Roman"/>
          <w:kern w:val="1"/>
          <w:sz w:val="28"/>
          <w:szCs w:val="28"/>
          <w:lang w:eastAsia="ar-SA"/>
        </w:rPr>
        <w:t xml:space="preserve"> района по коду администратора </w:t>
      </w:r>
      <w:r>
        <w:rPr>
          <w:rFonts w:ascii="Times New Roman" w:eastAsia="Times New Roman" w:hAnsi="Times New Roman" w:cs="Times New Roman"/>
          <w:kern w:val="1"/>
          <w:sz w:val="28"/>
          <w:szCs w:val="28"/>
          <w:lang w:eastAsia="ar-SA"/>
        </w:rPr>
        <w:t>114</w:t>
      </w:r>
      <w:r w:rsidRPr="00897C90">
        <w:rPr>
          <w:rFonts w:ascii="Times New Roman" w:eastAsia="Times New Roman" w:hAnsi="Times New Roman" w:cs="Times New Roman"/>
          <w:kern w:val="1"/>
          <w:sz w:val="28"/>
          <w:szCs w:val="28"/>
          <w:lang w:eastAsia="ar-SA"/>
        </w:rPr>
        <w:t>.</w:t>
      </w:r>
      <w:proofErr w:type="gramEnd"/>
    </w:p>
    <w:p w:rsidR="00897C90" w:rsidRPr="00897C90" w:rsidRDefault="00976FB1" w:rsidP="00897C90">
      <w:pPr>
        <w:suppressAutoHyphens/>
        <w:spacing w:after="0" w:line="100" w:lineRule="atLeast"/>
        <w:ind w:firstLine="567"/>
        <w:jc w:val="both"/>
        <w:rPr>
          <w:rFonts w:ascii="Times New Roman" w:eastAsia="Calibri" w:hAnsi="Times New Roman" w:cs="Times New Roman"/>
          <w:color w:val="000000"/>
          <w:kern w:val="1"/>
          <w:sz w:val="28"/>
          <w:szCs w:val="28"/>
          <w:lang w:eastAsia="ar-SA"/>
        </w:rPr>
      </w:pPr>
      <w:proofErr w:type="gramStart"/>
      <w:r>
        <w:rPr>
          <w:rFonts w:ascii="Times New Roman" w:eastAsia="Times New Roman" w:hAnsi="Times New Roman" w:cs="Times New Roman"/>
          <w:kern w:val="1"/>
          <w:sz w:val="28"/>
          <w:szCs w:val="28"/>
          <w:lang w:eastAsia="ar-SA"/>
        </w:rPr>
        <w:t>О</w:t>
      </w:r>
      <w:r w:rsidR="00897C90" w:rsidRPr="00897C90">
        <w:rPr>
          <w:rFonts w:ascii="Times New Roman" w:eastAsia="Times New Roman" w:hAnsi="Times New Roman" w:cs="Times New Roman"/>
          <w:kern w:val="1"/>
          <w:sz w:val="28"/>
          <w:szCs w:val="28"/>
          <w:lang w:eastAsia="ar-SA"/>
        </w:rPr>
        <w:t>бъем доходов</w:t>
      </w:r>
      <w:r>
        <w:rPr>
          <w:rFonts w:ascii="Times New Roman" w:eastAsia="Times New Roman" w:hAnsi="Times New Roman" w:cs="Times New Roman"/>
          <w:kern w:val="1"/>
          <w:sz w:val="28"/>
          <w:szCs w:val="28"/>
          <w:lang w:eastAsia="ar-SA"/>
        </w:rPr>
        <w:t xml:space="preserve"> в окончательной редакции утвержден</w:t>
      </w:r>
      <w:r w:rsidRPr="00976FB1">
        <w:rPr>
          <w:rFonts w:ascii="Times New Roman" w:eastAsia="Times New Roman" w:hAnsi="Times New Roman" w:cs="Times New Roman"/>
          <w:kern w:val="1"/>
          <w:sz w:val="28"/>
          <w:szCs w:val="28"/>
          <w:lang w:eastAsia="ar-SA"/>
        </w:rPr>
        <w:t xml:space="preserve"> </w:t>
      </w:r>
      <w:r w:rsidRPr="00897C90">
        <w:rPr>
          <w:rFonts w:ascii="Times New Roman" w:eastAsia="Times New Roman" w:hAnsi="Times New Roman" w:cs="Times New Roman"/>
          <w:kern w:val="1"/>
          <w:sz w:val="28"/>
          <w:szCs w:val="28"/>
          <w:lang w:eastAsia="ar-SA"/>
        </w:rPr>
        <w:t>Финансовому управлению</w:t>
      </w:r>
      <w:r>
        <w:rPr>
          <w:rFonts w:ascii="Times New Roman" w:eastAsia="Times New Roman" w:hAnsi="Times New Roman" w:cs="Times New Roman"/>
          <w:kern w:val="1"/>
          <w:sz w:val="28"/>
          <w:szCs w:val="28"/>
          <w:lang w:eastAsia="ar-SA"/>
        </w:rPr>
        <w:t xml:space="preserve"> решением Представительного Собрания </w:t>
      </w:r>
      <w:r>
        <w:rPr>
          <w:rFonts w:ascii="Times New Roman CYR" w:hAnsi="Times New Roman CYR" w:cs="Times New Roman CYR"/>
          <w:sz w:val="28"/>
          <w:szCs w:val="28"/>
        </w:rPr>
        <w:t xml:space="preserve">решения Представительного Собрания Чагодощенского  муниципального </w:t>
      </w:r>
      <w:r w:rsidR="000C6691">
        <w:rPr>
          <w:rFonts w:ascii="Times New Roman CYR" w:hAnsi="Times New Roman CYR" w:cs="Times New Roman CYR"/>
          <w:sz w:val="28"/>
          <w:szCs w:val="28"/>
        </w:rPr>
        <w:t>округа</w:t>
      </w:r>
      <w:r>
        <w:rPr>
          <w:rFonts w:ascii="Times New Roman CYR" w:hAnsi="Times New Roman CYR" w:cs="Times New Roman CYR"/>
          <w:sz w:val="28"/>
          <w:szCs w:val="28"/>
        </w:rPr>
        <w:t xml:space="preserve"> от 2</w:t>
      </w:r>
      <w:r w:rsidR="00642BBF">
        <w:rPr>
          <w:rFonts w:ascii="Times New Roman CYR" w:hAnsi="Times New Roman CYR" w:cs="Times New Roman CYR"/>
          <w:sz w:val="28"/>
          <w:szCs w:val="28"/>
        </w:rPr>
        <w:t>2</w:t>
      </w:r>
      <w:r>
        <w:rPr>
          <w:rFonts w:ascii="Times New Roman CYR" w:hAnsi="Times New Roman CYR" w:cs="Times New Roman CYR"/>
          <w:sz w:val="28"/>
          <w:szCs w:val="28"/>
        </w:rPr>
        <w:t>.12.202</w:t>
      </w:r>
      <w:r w:rsidR="00642BBF">
        <w:rPr>
          <w:rFonts w:ascii="Times New Roman CYR" w:hAnsi="Times New Roman CYR" w:cs="Times New Roman CYR"/>
          <w:sz w:val="28"/>
          <w:szCs w:val="28"/>
        </w:rPr>
        <w:t>2</w:t>
      </w:r>
      <w:r>
        <w:rPr>
          <w:rFonts w:ascii="Times New Roman CYR" w:hAnsi="Times New Roman CYR" w:cs="Times New Roman CYR"/>
          <w:sz w:val="28"/>
          <w:szCs w:val="28"/>
        </w:rPr>
        <w:t xml:space="preserve"> №</w:t>
      </w:r>
      <w:r w:rsidR="00642BBF">
        <w:rPr>
          <w:rFonts w:ascii="Times New Roman CYR" w:hAnsi="Times New Roman CYR" w:cs="Times New Roman CYR"/>
          <w:sz w:val="28"/>
          <w:szCs w:val="28"/>
        </w:rPr>
        <w:t>62</w:t>
      </w:r>
      <w:r>
        <w:rPr>
          <w:rFonts w:ascii="Times New Roman CYR" w:hAnsi="Times New Roman CYR" w:cs="Times New Roman CYR"/>
          <w:sz w:val="28"/>
          <w:szCs w:val="28"/>
        </w:rPr>
        <w:t xml:space="preserve"> </w:t>
      </w:r>
      <w:r w:rsidR="00642BBF" w:rsidRPr="00EC7BD6">
        <w:rPr>
          <w:rFonts w:ascii="Times New Roman" w:hAnsi="Times New Roman" w:cs="Times New Roman"/>
          <w:sz w:val="28"/>
          <w:szCs w:val="28"/>
        </w:rPr>
        <w:t>«</w:t>
      </w:r>
      <w:r w:rsidR="00642BBF">
        <w:rPr>
          <w:rFonts w:ascii="Times New Roman CYR" w:hAnsi="Times New Roman CYR" w:cs="Times New Roman CYR"/>
          <w:sz w:val="28"/>
          <w:szCs w:val="28"/>
        </w:rPr>
        <w:t>О внесении изменений в решение Представительного Собрания</w:t>
      </w:r>
      <w:r w:rsidR="00642BBF" w:rsidRPr="0082032E">
        <w:rPr>
          <w:rFonts w:ascii="Times New Roman CYR" w:hAnsi="Times New Roman CYR" w:cs="Times New Roman CYR"/>
          <w:sz w:val="28"/>
          <w:szCs w:val="28"/>
        </w:rPr>
        <w:t xml:space="preserve"> "О бюджете Чагодощенского  муниципального района на 202</w:t>
      </w:r>
      <w:r w:rsidR="00642BBF">
        <w:rPr>
          <w:rFonts w:ascii="Times New Roman CYR" w:hAnsi="Times New Roman CYR" w:cs="Times New Roman CYR"/>
          <w:sz w:val="28"/>
          <w:szCs w:val="28"/>
        </w:rPr>
        <w:t>2</w:t>
      </w:r>
      <w:r w:rsidR="00642BBF" w:rsidRPr="0082032E">
        <w:rPr>
          <w:rFonts w:ascii="Times New Roman CYR" w:hAnsi="Times New Roman CYR" w:cs="Times New Roman CYR"/>
          <w:sz w:val="28"/>
          <w:szCs w:val="28"/>
        </w:rPr>
        <w:t xml:space="preserve"> год и </w:t>
      </w:r>
      <w:r w:rsidR="00642BBF" w:rsidRPr="0082032E">
        <w:rPr>
          <w:rFonts w:ascii="Times New Roman CYR" w:hAnsi="Times New Roman CYR" w:cs="Times New Roman CYR"/>
          <w:sz w:val="28"/>
          <w:szCs w:val="28"/>
        </w:rPr>
        <w:lastRenderedPageBreak/>
        <w:t>плановый период 202</w:t>
      </w:r>
      <w:r w:rsidR="00642BBF">
        <w:rPr>
          <w:rFonts w:ascii="Times New Roman CYR" w:hAnsi="Times New Roman CYR" w:cs="Times New Roman CYR"/>
          <w:sz w:val="28"/>
          <w:szCs w:val="28"/>
        </w:rPr>
        <w:t>3</w:t>
      </w:r>
      <w:r w:rsidR="00642BBF" w:rsidRPr="0082032E">
        <w:rPr>
          <w:rFonts w:ascii="Times New Roman CYR" w:hAnsi="Times New Roman CYR" w:cs="Times New Roman CYR"/>
          <w:sz w:val="28"/>
          <w:szCs w:val="28"/>
        </w:rPr>
        <w:t xml:space="preserve"> и 202</w:t>
      </w:r>
      <w:r w:rsidR="00642BBF">
        <w:rPr>
          <w:rFonts w:ascii="Times New Roman CYR" w:hAnsi="Times New Roman CYR" w:cs="Times New Roman CYR"/>
          <w:sz w:val="28"/>
          <w:szCs w:val="28"/>
        </w:rPr>
        <w:t>4</w:t>
      </w:r>
      <w:r w:rsidR="00642BBF" w:rsidRPr="0082032E">
        <w:rPr>
          <w:rFonts w:ascii="Times New Roman CYR" w:hAnsi="Times New Roman CYR" w:cs="Times New Roman CYR"/>
          <w:sz w:val="28"/>
          <w:szCs w:val="28"/>
        </w:rPr>
        <w:t xml:space="preserve"> годов</w:t>
      </w:r>
      <w:r w:rsidR="00642BBF" w:rsidRPr="00EC7BD6">
        <w:rPr>
          <w:rFonts w:ascii="Times New Roman" w:hAnsi="Times New Roman" w:cs="Times New Roman"/>
          <w:sz w:val="28"/>
          <w:szCs w:val="28"/>
        </w:rPr>
        <w:t xml:space="preserve">» </w:t>
      </w:r>
      <w:r w:rsidR="00EC0D51">
        <w:rPr>
          <w:rFonts w:ascii="Times New Roman" w:hAnsi="Times New Roman" w:cs="Times New Roman"/>
          <w:sz w:val="28"/>
          <w:szCs w:val="28"/>
        </w:rPr>
        <w:t xml:space="preserve"> сумме </w:t>
      </w:r>
      <w:r w:rsidR="00897C90" w:rsidRPr="00897C90">
        <w:rPr>
          <w:rFonts w:ascii="Times New Roman" w:eastAsia="Times New Roman" w:hAnsi="Times New Roman" w:cs="Times New Roman"/>
          <w:kern w:val="1"/>
          <w:sz w:val="28"/>
          <w:szCs w:val="28"/>
          <w:lang w:eastAsia="ar-SA"/>
        </w:rPr>
        <w:t xml:space="preserve"> </w:t>
      </w:r>
      <w:r w:rsidR="00173D47">
        <w:rPr>
          <w:rFonts w:ascii="Times New Roman" w:eastAsia="Times New Roman" w:hAnsi="Times New Roman" w:cs="Times New Roman"/>
          <w:kern w:val="1"/>
          <w:sz w:val="28"/>
          <w:szCs w:val="28"/>
          <w:lang w:eastAsia="ar-SA"/>
        </w:rPr>
        <w:t>436314,6</w:t>
      </w:r>
      <w:r w:rsidR="00897C90" w:rsidRPr="00897C90">
        <w:rPr>
          <w:rFonts w:ascii="Times New Roman" w:eastAsia="Times New Roman" w:hAnsi="Times New Roman" w:cs="Times New Roman"/>
          <w:kern w:val="1"/>
          <w:sz w:val="28"/>
          <w:szCs w:val="28"/>
          <w:lang w:eastAsia="ar-SA"/>
        </w:rPr>
        <w:t xml:space="preserve"> тыс. рублей,</w:t>
      </w:r>
      <w:r w:rsidR="00897C90" w:rsidRPr="00897C90">
        <w:rPr>
          <w:rFonts w:ascii="Times New Roman" w:eastAsia="Times New Roman" w:hAnsi="Times New Roman" w:cs="Times New Roman"/>
          <w:kern w:val="1"/>
          <w:sz w:val="24"/>
          <w:szCs w:val="24"/>
          <w:lang w:eastAsia="ar-SA"/>
        </w:rPr>
        <w:t xml:space="preserve"> </w:t>
      </w:r>
      <w:r w:rsidR="00897C90" w:rsidRPr="00897C90">
        <w:rPr>
          <w:rFonts w:ascii="Times New Roman" w:eastAsia="Times New Roman" w:hAnsi="Times New Roman" w:cs="Times New Roman"/>
          <w:kern w:val="1"/>
          <w:sz w:val="28"/>
          <w:szCs w:val="28"/>
          <w:lang w:eastAsia="ar-SA"/>
        </w:rPr>
        <w:t>в том числе безвозмездные поступления</w:t>
      </w:r>
      <w:r w:rsidR="00897C90" w:rsidRPr="00897C90">
        <w:rPr>
          <w:rFonts w:ascii="Times New Roman" w:eastAsia="Times New Roman" w:hAnsi="Times New Roman" w:cs="Times New Roman"/>
          <w:kern w:val="1"/>
          <w:sz w:val="24"/>
          <w:szCs w:val="24"/>
          <w:lang w:eastAsia="ar-SA"/>
        </w:rPr>
        <w:t xml:space="preserve"> </w:t>
      </w:r>
      <w:r w:rsidR="00897C90" w:rsidRPr="00897C90">
        <w:rPr>
          <w:rFonts w:ascii="Times New Roman" w:eastAsia="Times New Roman" w:hAnsi="Times New Roman" w:cs="Times New Roman"/>
          <w:kern w:val="1"/>
          <w:sz w:val="28"/>
          <w:szCs w:val="28"/>
          <w:lang w:eastAsia="ar-SA"/>
        </w:rPr>
        <w:t xml:space="preserve">– </w:t>
      </w:r>
      <w:r w:rsidR="00173D47">
        <w:rPr>
          <w:rFonts w:ascii="Times New Roman" w:eastAsia="Times New Roman" w:hAnsi="Times New Roman" w:cs="Times New Roman"/>
          <w:kern w:val="1"/>
          <w:sz w:val="28"/>
          <w:szCs w:val="28"/>
          <w:lang w:eastAsia="ar-SA"/>
        </w:rPr>
        <w:t>436314,6</w:t>
      </w:r>
      <w:r w:rsidR="00897C90" w:rsidRPr="00897C90">
        <w:rPr>
          <w:rFonts w:ascii="Times New Roman" w:eastAsia="Times New Roman" w:hAnsi="Times New Roman" w:cs="Times New Roman"/>
          <w:kern w:val="1"/>
          <w:sz w:val="28"/>
          <w:szCs w:val="28"/>
          <w:lang w:eastAsia="ar-SA"/>
        </w:rPr>
        <w:t xml:space="preserve"> тыс</w:t>
      </w:r>
      <w:r w:rsidR="00897C90" w:rsidRPr="00897C90">
        <w:rPr>
          <w:rFonts w:ascii="Times New Roman" w:eastAsia="Times New Roman" w:hAnsi="Times New Roman" w:cs="Times New Roman"/>
          <w:kern w:val="1"/>
          <w:sz w:val="24"/>
          <w:szCs w:val="24"/>
          <w:lang w:eastAsia="ar-SA"/>
        </w:rPr>
        <w:t xml:space="preserve">. </w:t>
      </w:r>
      <w:r w:rsidR="00897C90" w:rsidRPr="00897C90">
        <w:rPr>
          <w:rFonts w:ascii="Times New Roman" w:eastAsia="Times New Roman" w:hAnsi="Times New Roman" w:cs="Times New Roman"/>
          <w:kern w:val="1"/>
          <w:sz w:val="28"/>
          <w:szCs w:val="28"/>
          <w:lang w:eastAsia="ar-SA"/>
        </w:rPr>
        <w:t xml:space="preserve">рублей. </w:t>
      </w:r>
      <w:r w:rsidR="00897C90" w:rsidRPr="00897C90">
        <w:rPr>
          <w:rFonts w:ascii="Times New Roman" w:eastAsia="Calibri" w:hAnsi="Times New Roman" w:cs="Times New Roman"/>
          <w:iCs/>
          <w:kern w:val="1"/>
          <w:sz w:val="28"/>
          <w:szCs w:val="28"/>
          <w:lang w:eastAsia="ar-SA"/>
        </w:rPr>
        <w:t xml:space="preserve"> </w:t>
      </w:r>
      <w:proofErr w:type="gramEnd"/>
    </w:p>
    <w:p w:rsidR="00897C90" w:rsidRPr="00897C90" w:rsidRDefault="00897C90" w:rsidP="00897C90">
      <w:pPr>
        <w:suppressAutoHyphens/>
        <w:spacing w:after="0" w:line="100" w:lineRule="atLeast"/>
        <w:ind w:firstLine="567"/>
        <w:jc w:val="both"/>
        <w:rPr>
          <w:rFonts w:ascii="Times New Roman" w:eastAsia="Times New Roman" w:hAnsi="Times New Roman" w:cs="Times New Roman"/>
          <w:kern w:val="1"/>
          <w:sz w:val="28"/>
          <w:szCs w:val="28"/>
          <w:lang w:eastAsia="ar-SA"/>
        </w:rPr>
      </w:pPr>
      <w:r w:rsidRPr="00897C90">
        <w:rPr>
          <w:rFonts w:ascii="Times New Roman" w:eastAsia="Calibri" w:hAnsi="Times New Roman" w:cs="Times New Roman"/>
          <w:color w:val="000000"/>
          <w:kern w:val="1"/>
          <w:sz w:val="28"/>
          <w:szCs w:val="28"/>
          <w:lang w:eastAsia="ar-SA"/>
        </w:rPr>
        <w:t xml:space="preserve">Согласно показателям форм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0503164 «Сведения об исполнении бюджета» утвержденные бюджетные назначения по доходам, </w:t>
      </w:r>
      <w:proofErr w:type="spellStart"/>
      <w:r w:rsidRPr="00897C90">
        <w:rPr>
          <w:rFonts w:ascii="Times New Roman" w:eastAsia="Calibri" w:hAnsi="Times New Roman" w:cs="Times New Roman"/>
          <w:color w:val="000000"/>
          <w:kern w:val="1"/>
          <w:sz w:val="28"/>
          <w:szCs w:val="28"/>
          <w:lang w:eastAsia="ar-SA"/>
        </w:rPr>
        <w:t>администрируемым</w:t>
      </w:r>
      <w:proofErr w:type="spellEnd"/>
      <w:r w:rsidRPr="00897C90">
        <w:rPr>
          <w:rFonts w:ascii="Times New Roman" w:eastAsia="Calibri" w:hAnsi="Times New Roman" w:cs="Times New Roman"/>
          <w:color w:val="000000"/>
          <w:kern w:val="1"/>
          <w:sz w:val="28"/>
          <w:szCs w:val="28"/>
          <w:lang w:eastAsia="ar-SA"/>
        </w:rPr>
        <w:t xml:space="preserve"> </w:t>
      </w:r>
      <w:r w:rsidRPr="00897C90">
        <w:rPr>
          <w:rFonts w:ascii="Times New Roman" w:eastAsia="Calibri" w:hAnsi="Times New Roman" w:cs="Times New Roman"/>
          <w:iCs/>
          <w:color w:val="000000"/>
          <w:kern w:val="1"/>
          <w:sz w:val="28"/>
          <w:szCs w:val="28"/>
          <w:lang w:eastAsia="ar-SA"/>
        </w:rPr>
        <w:t>Финансовым управлением</w:t>
      </w:r>
      <w:r w:rsidRPr="00897C90">
        <w:rPr>
          <w:rFonts w:ascii="Times New Roman" w:eastAsia="Calibri" w:hAnsi="Times New Roman" w:cs="Times New Roman"/>
          <w:color w:val="000000"/>
          <w:kern w:val="1"/>
          <w:sz w:val="28"/>
          <w:szCs w:val="28"/>
          <w:lang w:eastAsia="ar-SA"/>
        </w:rPr>
        <w:t xml:space="preserve">, исполнены на </w:t>
      </w:r>
      <w:r w:rsidR="00140CB8">
        <w:rPr>
          <w:rFonts w:ascii="Times New Roman" w:eastAsia="Calibri" w:hAnsi="Times New Roman" w:cs="Times New Roman"/>
          <w:color w:val="000000"/>
          <w:kern w:val="1"/>
          <w:sz w:val="28"/>
          <w:szCs w:val="28"/>
          <w:lang w:eastAsia="ar-SA"/>
        </w:rPr>
        <w:t>98,7</w:t>
      </w:r>
      <w:r w:rsidRPr="00897C90">
        <w:rPr>
          <w:rFonts w:ascii="Times New Roman" w:eastAsia="Calibri" w:hAnsi="Times New Roman" w:cs="Times New Roman"/>
          <w:color w:val="000000"/>
          <w:kern w:val="1"/>
          <w:sz w:val="28"/>
          <w:szCs w:val="28"/>
          <w:lang w:eastAsia="ar-SA"/>
        </w:rPr>
        <w:t xml:space="preserve">% или в сумме </w:t>
      </w:r>
      <w:r w:rsidR="00140CB8">
        <w:rPr>
          <w:rFonts w:ascii="Times New Roman" w:eastAsia="Calibri" w:hAnsi="Times New Roman" w:cs="Times New Roman"/>
          <w:color w:val="000000"/>
          <w:kern w:val="1"/>
          <w:sz w:val="28"/>
          <w:szCs w:val="28"/>
          <w:lang w:eastAsia="ar-SA"/>
        </w:rPr>
        <w:t>430785,8</w:t>
      </w:r>
      <w:r w:rsidRPr="00897C90">
        <w:rPr>
          <w:rFonts w:ascii="Times New Roman" w:eastAsia="Calibri" w:hAnsi="Times New Roman" w:cs="Times New Roman"/>
          <w:color w:val="000000"/>
          <w:kern w:val="1"/>
          <w:sz w:val="28"/>
          <w:szCs w:val="28"/>
          <w:lang w:eastAsia="ar-SA"/>
        </w:rPr>
        <w:t xml:space="preserve"> тыс. рублей. Неисполнение в общей сумме составило </w:t>
      </w:r>
      <w:r w:rsidR="00140CB8">
        <w:rPr>
          <w:rFonts w:ascii="Times New Roman" w:eastAsia="Calibri" w:hAnsi="Times New Roman" w:cs="Times New Roman"/>
          <w:color w:val="000000"/>
          <w:kern w:val="1"/>
          <w:sz w:val="28"/>
          <w:szCs w:val="28"/>
          <w:lang w:eastAsia="ar-SA"/>
        </w:rPr>
        <w:t>5528,8</w:t>
      </w:r>
      <w:r w:rsidRPr="00897C90">
        <w:rPr>
          <w:rFonts w:ascii="Times New Roman" w:eastAsia="Calibri" w:hAnsi="Times New Roman" w:cs="Times New Roman"/>
          <w:color w:val="000000"/>
          <w:kern w:val="1"/>
          <w:sz w:val="28"/>
          <w:szCs w:val="28"/>
          <w:lang w:eastAsia="ar-SA"/>
        </w:rPr>
        <w:t xml:space="preserve"> тыс. рублей. Причиной отклонений от плановых значений</w:t>
      </w:r>
      <w:r w:rsidRPr="00CE181B">
        <w:rPr>
          <w:rFonts w:ascii="Times New Roman" w:eastAsia="Calibri" w:hAnsi="Times New Roman" w:cs="Times New Roman"/>
          <w:color w:val="000000"/>
          <w:kern w:val="1"/>
          <w:sz w:val="28"/>
          <w:szCs w:val="28"/>
          <w:lang w:eastAsia="ar-SA"/>
        </w:rPr>
        <w:t>, согласно данным формы 0503164, является поступление средств по фактической потребности</w:t>
      </w:r>
      <w:r w:rsidR="00140CB8" w:rsidRPr="00CE181B">
        <w:rPr>
          <w:rFonts w:ascii="Times New Roman" w:eastAsia="Calibri" w:hAnsi="Times New Roman" w:cs="Times New Roman"/>
          <w:color w:val="000000"/>
          <w:kern w:val="1"/>
          <w:sz w:val="28"/>
          <w:szCs w:val="28"/>
          <w:lang w:eastAsia="ar-SA"/>
        </w:rPr>
        <w:t>,</w:t>
      </w:r>
      <w:r w:rsidRPr="00CE181B">
        <w:rPr>
          <w:rFonts w:ascii="Times New Roman" w:eastAsia="Calibri" w:hAnsi="Times New Roman" w:cs="Times New Roman"/>
          <w:color w:val="000000"/>
          <w:kern w:val="1"/>
          <w:sz w:val="28"/>
          <w:szCs w:val="28"/>
          <w:lang w:eastAsia="ar-SA"/>
        </w:rPr>
        <w:t xml:space="preserve"> неисполнение в общей сумме составило </w:t>
      </w:r>
      <w:r w:rsidR="00CE181B">
        <w:rPr>
          <w:rFonts w:ascii="Times New Roman" w:eastAsia="Calibri" w:hAnsi="Times New Roman" w:cs="Times New Roman"/>
          <w:color w:val="000000"/>
          <w:kern w:val="1"/>
          <w:sz w:val="28"/>
          <w:szCs w:val="28"/>
          <w:lang w:eastAsia="ar-SA"/>
        </w:rPr>
        <w:t>5528,8</w:t>
      </w:r>
      <w:r w:rsidRPr="00CE181B">
        <w:rPr>
          <w:rFonts w:ascii="Times New Roman" w:eastAsia="Calibri" w:hAnsi="Times New Roman" w:cs="Times New Roman"/>
          <w:color w:val="000000"/>
          <w:kern w:val="1"/>
          <w:sz w:val="28"/>
          <w:szCs w:val="28"/>
          <w:lang w:eastAsia="ar-SA"/>
        </w:rPr>
        <w:t xml:space="preserve"> тыс. рублей</w:t>
      </w:r>
      <w:r w:rsidR="00CE181B" w:rsidRPr="00CE181B">
        <w:rPr>
          <w:rFonts w:ascii="Times New Roman" w:eastAsia="Calibri" w:hAnsi="Times New Roman" w:cs="Times New Roman"/>
          <w:color w:val="000000"/>
          <w:kern w:val="1"/>
          <w:sz w:val="28"/>
          <w:szCs w:val="28"/>
          <w:lang w:eastAsia="ar-SA"/>
        </w:rPr>
        <w:t>.</w:t>
      </w:r>
    </w:p>
    <w:p w:rsidR="00897C90" w:rsidRPr="00897C90" w:rsidRDefault="00897C90" w:rsidP="00897C90">
      <w:pPr>
        <w:suppressAutoHyphens/>
        <w:spacing w:after="0" w:line="100" w:lineRule="atLeast"/>
        <w:ind w:firstLine="709"/>
        <w:jc w:val="both"/>
        <w:rPr>
          <w:rFonts w:ascii="Times New Roman" w:eastAsia="Calibri" w:hAnsi="Times New Roman" w:cs="Times New Roman"/>
          <w:kern w:val="1"/>
          <w:sz w:val="28"/>
          <w:szCs w:val="28"/>
          <w:lang w:eastAsia="ar-SA"/>
        </w:rPr>
      </w:pPr>
      <w:proofErr w:type="gramStart"/>
      <w:r w:rsidRPr="00897C90">
        <w:rPr>
          <w:rFonts w:ascii="Times New Roman" w:eastAsia="Times New Roman" w:hAnsi="Times New Roman" w:cs="Times New Roman"/>
          <w:kern w:val="1"/>
          <w:sz w:val="28"/>
          <w:szCs w:val="28"/>
          <w:lang w:eastAsia="ar-SA"/>
        </w:rPr>
        <w:t xml:space="preserve">Фактически безвозмездные поступления от других бюджетов бюджетной системы Российской Федерации составили </w:t>
      </w:r>
      <w:r w:rsidR="00E24B50">
        <w:rPr>
          <w:rFonts w:ascii="Times New Roman" w:eastAsia="Times New Roman" w:hAnsi="Times New Roman" w:cs="Times New Roman"/>
          <w:kern w:val="1"/>
          <w:sz w:val="28"/>
          <w:szCs w:val="28"/>
          <w:lang w:eastAsia="ar-SA"/>
        </w:rPr>
        <w:t>430785,8</w:t>
      </w:r>
      <w:r w:rsidR="00EC0D51">
        <w:rPr>
          <w:rFonts w:ascii="Times New Roman" w:eastAsia="Times New Roman" w:hAnsi="Times New Roman" w:cs="Times New Roman"/>
          <w:kern w:val="1"/>
          <w:sz w:val="28"/>
          <w:szCs w:val="28"/>
          <w:lang w:eastAsia="ar-SA"/>
        </w:rPr>
        <w:t xml:space="preserve"> </w:t>
      </w:r>
      <w:r w:rsidRPr="00897C90">
        <w:rPr>
          <w:rFonts w:ascii="Times New Roman" w:eastAsia="Times New Roman" w:hAnsi="Times New Roman" w:cs="Times New Roman"/>
          <w:kern w:val="1"/>
          <w:sz w:val="28"/>
          <w:szCs w:val="28"/>
          <w:lang w:eastAsia="ar-SA"/>
        </w:rPr>
        <w:t xml:space="preserve"> тыс. рублей, в том числе - в виде дотаций поступило </w:t>
      </w:r>
      <w:r w:rsidR="00E24B50">
        <w:rPr>
          <w:rFonts w:ascii="Times New Roman" w:eastAsia="Times New Roman" w:hAnsi="Times New Roman" w:cs="Times New Roman"/>
          <w:kern w:val="1"/>
          <w:sz w:val="28"/>
          <w:szCs w:val="28"/>
          <w:lang w:eastAsia="ar-SA"/>
        </w:rPr>
        <w:t>128162,1</w:t>
      </w:r>
      <w:r w:rsidRPr="00897C90">
        <w:rPr>
          <w:rFonts w:ascii="Times New Roman" w:eastAsia="Times New Roman" w:hAnsi="Times New Roman" w:cs="Times New Roman"/>
          <w:kern w:val="1"/>
          <w:sz w:val="28"/>
          <w:szCs w:val="28"/>
          <w:lang w:eastAsia="ar-SA"/>
        </w:rPr>
        <w:t xml:space="preserve"> тыс. рублей (100% от планируемых бюджетных назначений), субвенций – </w:t>
      </w:r>
      <w:r w:rsidR="00E24B50">
        <w:rPr>
          <w:rFonts w:ascii="Times New Roman" w:eastAsia="Times New Roman" w:hAnsi="Times New Roman" w:cs="Times New Roman"/>
          <w:kern w:val="1"/>
          <w:sz w:val="28"/>
          <w:szCs w:val="28"/>
          <w:lang w:eastAsia="ar-SA"/>
        </w:rPr>
        <w:t>160316,8</w:t>
      </w:r>
      <w:r w:rsidRPr="00897C90">
        <w:rPr>
          <w:rFonts w:ascii="Times New Roman" w:eastAsia="Times New Roman" w:hAnsi="Times New Roman" w:cs="Times New Roman"/>
          <w:kern w:val="1"/>
          <w:sz w:val="28"/>
          <w:szCs w:val="28"/>
          <w:lang w:eastAsia="ar-SA"/>
        </w:rPr>
        <w:t xml:space="preserve"> тыс. рублей (</w:t>
      </w:r>
      <w:r w:rsidR="00E24B50">
        <w:rPr>
          <w:rFonts w:ascii="Times New Roman" w:eastAsia="Times New Roman" w:hAnsi="Times New Roman" w:cs="Times New Roman"/>
          <w:kern w:val="1"/>
          <w:sz w:val="28"/>
          <w:szCs w:val="28"/>
          <w:lang w:eastAsia="ar-SA"/>
        </w:rPr>
        <w:t>100</w:t>
      </w:r>
      <w:r w:rsidRPr="00897C90">
        <w:rPr>
          <w:rFonts w:ascii="Times New Roman" w:eastAsia="Times New Roman" w:hAnsi="Times New Roman" w:cs="Times New Roman"/>
          <w:kern w:val="1"/>
          <w:sz w:val="28"/>
          <w:szCs w:val="28"/>
          <w:lang w:eastAsia="ar-SA"/>
        </w:rPr>
        <w:t xml:space="preserve">% от планируемых бюджетных назначений), субсидий – </w:t>
      </w:r>
      <w:r w:rsidR="00E24B50">
        <w:rPr>
          <w:rFonts w:ascii="Times New Roman" w:eastAsia="Times New Roman" w:hAnsi="Times New Roman" w:cs="Times New Roman"/>
          <w:kern w:val="1"/>
          <w:sz w:val="28"/>
          <w:szCs w:val="28"/>
          <w:lang w:eastAsia="ar-SA"/>
        </w:rPr>
        <w:t>139255,5</w:t>
      </w:r>
      <w:r w:rsidRPr="00897C90">
        <w:rPr>
          <w:rFonts w:ascii="Times New Roman" w:eastAsia="Times New Roman" w:hAnsi="Times New Roman" w:cs="Times New Roman"/>
          <w:kern w:val="1"/>
          <w:sz w:val="28"/>
          <w:szCs w:val="28"/>
          <w:lang w:eastAsia="ar-SA"/>
        </w:rPr>
        <w:t xml:space="preserve"> тыс. рублей (</w:t>
      </w:r>
      <w:r w:rsidR="00E24B50">
        <w:rPr>
          <w:rFonts w:ascii="Times New Roman" w:eastAsia="Times New Roman" w:hAnsi="Times New Roman" w:cs="Times New Roman"/>
          <w:kern w:val="1"/>
          <w:sz w:val="28"/>
          <w:szCs w:val="28"/>
          <w:lang w:eastAsia="ar-SA"/>
        </w:rPr>
        <w:t>97,2</w:t>
      </w:r>
      <w:r w:rsidRPr="00897C90">
        <w:rPr>
          <w:rFonts w:ascii="Times New Roman" w:eastAsia="Times New Roman" w:hAnsi="Times New Roman" w:cs="Times New Roman"/>
          <w:kern w:val="1"/>
          <w:sz w:val="28"/>
          <w:szCs w:val="28"/>
          <w:lang w:eastAsia="ar-SA"/>
        </w:rPr>
        <w:t xml:space="preserve">% от планируемых бюджетных назначений), межбюджетных трансфертов – </w:t>
      </w:r>
      <w:r w:rsidR="00E24B50">
        <w:rPr>
          <w:rFonts w:ascii="Times New Roman" w:eastAsia="Times New Roman" w:hAnsi="Times New Roman" w:cs="Times New Roman"/>
          <w:kern w:val="1"/>
          <w:sz w:val="28"/>
          <w:szCs w:val="28"/>
          <w:lang w:eastAsia="ar-SA"/>
        </w:rPr>
        <w:t>4569,9</w:t>
      </w:r>
      <w:r w:rsidRPr="00897C90">
        <w:rPr>
          <w:rFonts w:ascii="Times New Roman" w:eastAsia="Times New Roman" w:hAnsi="Times New Roman" w:cs="Times New Roman"/>
          <w:kern w:val="1"/>
          <w:sz w:val="28"/>
          <w:szCs w:val="28"/>
          <w:lang w:eastAsia="ar-SA"/>
        </w:rPr>
        <w:t xml:space="preserve"> тыс. рублей (100% от планируемых бюджетных назначений). </w:t>
      </w:r>
      <w:proofErr w:type="gramEnd"/>
    </w:p>
    <w:p w:rsidR="00897C90" w:rsidRPr="00897C90" w:rsidRDefault="00897C90" w:rsidP="00897C90">
      <w:pPr>
        <w:suppressAutoHyphens/>
        <w:spacing w:before="120" w:after="0" w:line="100" w:lineRule="atLeast"/>
        <w:ind w:firstLine="709"/>
        <w:jc w:val="both"/>
        <w:rPr>
          <w:rFonts w:ascii="Times New Roman" w:eastAsia="Times New Roman" w:hAnsi="Times New Roman" w:cs="Times New Roman"/>
          <w:i/>
          <w:kern w:val="1"/>
          <w:sz w:val="28"/>
          <w:szCs w:val="28"/>
          <w:lang w:eastAsia="ar-SA"/>
        </w:rPr>
      </w:pPr>
      <w:r w:rsidRPr="00897C90">
        <w:rPr>
          <w:rFonts w:ascii="Times New Roman" w:eastAsia="Calibri" w:hAnsi="Times New Roman" w:cs="Times New Roman"/>
          <w:kern w:val="1"/>
          <w:sz w:val="28"/>
          <w:szCs w:val="28"/>
          <w:lang w:eastAsia="ar-SA"/>
        </w:rPr>
        <w:t xml:space="preserve">Вместе с тем, в отчетном периоде из районного бюджета </w:t>
      </w:r>
      <w:r w:rsidRPr="00897C90">
        <w:rPr>
          <w:rFonts w:ascii="Times New Roman" w:eastAsia="Calibri" w:hAnsi="Times New Roman" w:cs="Times New Roman"/>
          <w:kern w:val="1"/>
          <w:sz w:val="28"/>
          <w:lang w:eastAsia="ar-SA"/>
        </w:rPr>
        <w:t xml:space="preserve">был осуществлен возврат </w:t>
      </w:r>
      <w:r w:rsidR="002E3F5A">
        <w:rPr>
          <w:rFonts w:ascii="Times New Roman" w:eastAsia="Calibri" w:hAnsi="Times New Roman" w:cs="Times New Roman"/>
          <w:kern w:val="1"/>
          <w:sz w:val="28"/>
          <w:lang w:eastAsia="ar-SA"/>
        </w:rPr>
        <w:t xml:space="preserve">субсидий, субвенций и </w:t>
      </w:r>
      <w:r w:rsidRPr="00897C90">
        <w:rPr>
          <w:rFonts w:ascii="Times New Roman" w:eastAsia="Calibri" w:hAnsi="Times New Roman" w:cs="Times New Roman"/>
          <w:kern w:val="1"/>
          <w:sz w:val="28"/>
          <w:lang w:eastAsia="ar-SA"/>
        </w:rPr>
        <w:t xml:space="preserve">межбюджетных трансфертов прошлых </w:t>
      </w:r>
      <w:proofErr w:type="gramStart"/>
      <w:r w:rsidRPr="00897C90">
        <w:rPr>
          <w:rFonts w:ascii="Times New Roman" w:eastAsia="Calibri" w:hAnsi="Times New Roman" w:cs="Times New Roman"/>
          <w:kern w:val="1"/>
          <w:sz w:val="28"/>
          <w:lang w:eastAsia="ar-SA"/>
        </w:rPr>
        <w:t>лет</w:t>
      </w:r>
      <w:proofErr w:type="gramEnd"/>
      <w:r w:rsidRPr="00897C90">
        <w:rPr>
          <w:rFonts w:ascii="Times New Roman" w:eastAsia="Calibri" w:hAnsi="Times New Roman" w:cs="Times New Roman"/>
          <w:kern w:val="1"/>
          <w:sz w:val="28"/>
          <w:lang w:eastAsia="ar-SA"/>
        </w:rPr>
        <w:t xml:space="preserve"> </w:t>
      </w:r>
      <w:r w:rsidR="00E24B50">
        <w:rPr>
          <w:rFonts w:ascii="Times New Roman" w:eastAsia="Calibri" w:hAnsi="Times New Roman" w:cs="Times New Roman"/>
          <w:kern w:val="1"/>
          <w:sz w:val="28"/>
          <w:lang w:eastAsia="ar-SA"/>
        </w:rPr>
        <w:t xml:space="preserve">имеющих целевое назначение </w:t>
      </w:r>
      <w:r w:rsidRPr="00897C90">
        <w:rPr>
          <w:rFonts w:ascii="Times New Roman" w:eastAsia="Calibri" w:hAnsi="Times New Roman" w:cs="Times New Roman"/>
          <w:kern w:val="1"/>
          <w:sz w:val="28"/>
          <w:lang w:eastAsia="ar-SA"/>
        </w:rPr>
        <w:t xml:space="preserve"> на общую сумму </w:t>
      </w:r>
      <w:r w:rsidR="00E24B50">
        <w:rPr>
          <w:rFonts w:ascii="Times New Roman" w:eastAsia="Calibri" w:hAnsi="Times New Roman" w:cs="Times New Roman"/>
          <w:kern w:val="1"/>
          <w:sz w:val="28"/>
          <w:lang w:eastAsia="ar-SA"/>
        </w:rPr>
        <w:t>1518,5</w:t>
      </w:r>
      <w:r w:rsidRPr="00897C90">
        <w:rPr>
          <w:rFonts w:ascii="Times New Roman" w:eastAsia="Calibri" w:hAnsi="Times New Roman" w:cs="Times New Roman"/>
          <w:kern w:val="1"/>
          <w:sz w:val="28"/>
          <w:lang w:eastAsia="ar-SA"/>
        </w:rPr>
        <w:t xml:space="preserve"> тыс. рублей. </w:t>
      </w:r>
    </w:p>
    <w:p w:rsidR="00EC7BD6" w:rsidRPr="00126256" w:rsidRDefault="00EC7BD6" w:rsidP="00EC7BD6">
      <w:pPr>
        <w:tabs>
          <w:tab w:val="left" w:pos="1134"/>
        </w:tabs>
        <w:autoSpaceDE w:val="0"/>
        <w:autoSpaceDN w:val="0"/>
        <w:adjustRightInd w:val="0"/>
        <w:spacing w:before="120" w:after="120" w:line="240" w:lineRule="auto"/>
        <w:ind w:firstLine="709"/>
        <w:jc w:val="both"/>
        <w:rPr>
          <w:rFonts w:ascii="Times New Roman" w:hAnsi="Times New Roman" w:cs="Times New Roman"/>
          <w:i/>
          <w:iCs/>
          <w:sz w:val="28"/>
          <w:szCs w:val="28"/>
        </w:rPr>
      </w:pPr>
      <w:r w:rsidRPr="00126256">
        <w:rPr>
          <w:rFonts w:ascii="Times New Roman" w:hAnsi="Times New Roman" w:cs="Times New Roman"/>
          <w:i/>
          <w:iCs/>
          <w:sz w:val="28"/>
          <w:szCs w:val="28"/>
        </w:rPr>
        <w:t>3.</w:t>
      </w:r>
      <w:r w:rsidR="00897C90">
        <w:rPr>
          <w:rFonts w:ascii="Times New Roman" w:hAnsi="Times New Roman" w:cs="Times New Roman"/>
          <w:i/>
          <w:iCs/>
          <w:sz w:val="28"/>
          <w:szCs w:val="28"/>
        </w:rPr>
        <w:t>2</w:t>
      </w:r>
      <w:r w:rsidRPr="00126256">
        <w:rPr>
          <w:rFonts w:ascii="Times New Roman" w:hAnsi="Times New Roman" w:cs="Times New Roman"/>
          <w:i/>
          <w:iCs/>
          <w:sz w:val="28"/>
          <w:szCs w:val="28"/>
        </w:rPr>
        <w:t xml:space="preserve">. Результаты проверки и анализа исполнения бюджета </w:t>
      </w:r>
      <w:r w:rsidR="002E3F5A" w:rsidRPr="004A74AB">
        <w:rPr>
          <w:rFonts w:ascii="Times New Roman" w:hAnsi="Times New Roman" w:cs="Times New Roman"/>
          <w:iCs/>
          <w:sz w:val="28"/>
          <w:szCs w:val="28"/>
        </w:rPr>
        <w:t xml:space="preserve">Чагодощенского </w:t>
      </w:r>
      <w:r w:rsidR="004A74AB" w:rsidRPr="004A74AB">
        <w:rPr>
          <w:rFonts w:ascii="Times New Roman" w:eastAsia="Calibri" w:hAnsi="Times New Roman" w:cs="Times New Roman"/>
          <w:bCs/>
          <w:kern w:val="1"/>
          <w:sz w:val="28"/>
          <w:szCs w:val="28"/>
          <w:lang w:eastAsia="ar-SA"/>
        </w:rPr>
        <w:t>муниципального</w:t>
      </w:r>
      <w:r w:rsidR="004A74AB" w:rsidRPr="00126256">
        <w:rPr>
          <w:rFonts w:ascii="Times New Roman" w:hAnsi="Times New Roman" w:cs="Times New Roman"/>
          <w:i/>
          <w:iCs/>
          <w:sz w:val="28"/>
          <w:szCs w:val="28"/>
        </w:rPr>
        <w:t xml:space="preserve"> </w:t>
      </w:r>
      <w:r w:rsidRPr="00126256">
        <w:rPr>
          <w:rFonts w:ascii="Times New Roman" w:hAnsi="Times New Roman" w:cs="Times New Roman"/>
          <w:i/>
          <w:iCs/>
          <w:sz w:val="28"/>
          <w:szCs w:val="28"/>
        </w:rPr>
        <w:t xml:space="preserve">района </w:t>
      </w:r>
      <w:r w:rsidR="002E3F5A">
        <w:rPr>
          <w:rFonts w:ascii="Times New Roman" w:eastAsia="Times New Roman" w:hAnsi="Times New Roman" w:cs="Times New Roman"/>
          <w:i/>
          <w:iCs/>
          <w:kern w:val="1"/>
          <w:sz w:val="28"/>
          <w:szCs w:val="28"/>
          <w:lang w:eastAsia="ar-SA"/>
        </w:rPr>
        <w:t xml:space="preserve">финансовым управлением </w:t>
      </w:r>
      <w:r w:rsidR="002E3F5A" w:rsidRPr="00897C90">
        <w:rPr>
          <w:rFonts w:ascii="Times New Roman" w:eastAsia="Times New Roman" w:hAnsi="Times New Roman" w:cs="Times New Roman"/>
          <w:b/>
          <w:bCs/>
          <w:color w:val="000000"/>
          <w:kern w:val="1"/>
          <w:sz w:val="28"/>
          <w:szCs w:val="28"/>
          <w:lang w:eastAsia="ar-SA"/>
        </w:rPr>
        <w:t xml:space="preserve"> </w:t>
      </w:r>
      <w:r w:rsidRPr="00126256">
        <w:rPr>
          <w:rFonts w:ascii="Times New Roman" w:hAnsi="Times New Roman" w:cs="Times New Roman"/>
          <w:i/>
          <w:iCs/>
          <w:sz w:val="28"/>
          <w:szCs w:val="28"/>
        </w:rPr>
        <w:t>по расходам</w:t>
      </w:r>
    </w:p>
    <w:p w:rsidR="00EC7BD6" w:rsidRPr="00126256" w:rsidRDefault="00EC7BD6" w:rsidP="00EC7BD6">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126256">
        <w:rPr>
          <w:rFonts w:ascii="Times New Roman" w:hAnsi="Times New Roman" w:cs="Times New Roman"/>
          <w:sz w:val="28"/>
          <w:szCs w:val="28"/>
        </w:rPr>
        <w:t>Решением</w:t>
      </w:r>
      <w:r w:rsidR="00863CDD">
        <w:rPr>
          <w:rFonts w:ascii="Times New Roman" w:hAnsi="Times New Roman" w:cs="Times New Roman"/>
          <w:sz w:val="28"/>
          <w:szCs w:val="28"/>
        </w:rPr>
        <w:t xml:space="preserve"> </w:t>
      </w:r>
      <w:r w:rsidR="00863CDD" w:rsidRPr="00126256">
        <w:rPr>
          <w:rFonts w:ascii="Times New Roman" w:hAnsi="Times New Roman" w:cs="Times New Roman"/>
          <w:sz w:val="28"/>
          <w:szCs w:val="28"/>
        </w:rPr>
        <w:t>от 2</w:t>
      </w:r>
      <w:r w:rsidR="00863CDD">
        <w:rPr>
          <w:rFonts w:ascii="Times New Roman" w:hAnsi="Times New Roman" w:cs="Times New Roman"/>
          <w:sz w:val="28"/>
          <w:szCs w:val="28"/>
        </w:rPr>
        <w:t>3</w:t>
      </w:r>
      <w:r w:rsidR="00863CDD" w:rsidRPr="00126256">
        <w:rPr>
          <w:rFonts w:ascii="Times New Roman" w:hAnsi="Times New Roman" w:cs="Times New Roman"/>
          <w:sz w:val="28"/>
          <w:szCs w:val="28"/>
        </w:rPr>
        <w:t>.12.202</w:t>
      </w:r>
      <w:r w:rsidR="00863CDD">
        <w:rPr>
          <w:rFonts w:ascii="Times New Roman" w:hAnsi="Times New Roman" w:cs="Times New Roman"/>
          <w:sz w:val="28"/>
          <w:szCs w:val="28"/>
        </w:rPr>
        <w:t>1</w:t>
      </w:r>
      <w:r w:rsidR="00863CDD" w:rsidRPr="00126256">
        <w:rPr>
          <w:rFonts w:ascii="Times New Roman" w:hAnsi="Times New Roman" w:cs="Times New Roman"/>
          <w:sz w:val="28"/>
          <w:szCs w:val="28"/>
        </w:rPr>
        <w:t xml:space="preserve"> №</w:t>
      </w:r>
      <w:r w:rsidR="00863CDD">
        <w:rPr>
          <w:rFonts w:ascii="Times New Roman" w:hAnsi="Times New Roman" w:cs="Times New Roman"/>
          <w:sz w:val="28"/>
          <w:szCs w:val="28"/>
        </w:rPr>
        <w:t>90</w:t>
      </w:r>
      <w:r w:rsidR="00863CDD" w:rsidRPr="00126256">
        <w:rPr>
          <w:rFonts w:ascii="Times New Roman" w:hAnsi="Times New Roman" w:cs="Times New Roman"/>
          <w:sz w:val="28"/>
          <w:szCs w:val="28"/>
        </w:rPr>
        <w:t xml:space="preserve"> </w:t>
      </w:r>
      <w:r w:rsidR="00863CDD">
        <w:rPr>
          <w:rFonts w:ascii="Times New Roman" w:hAnsi="Times New Roman" w:cs="Times New Roman"/>
          <w:sz w:val="28"/>
          <w:szCs w:val="28"/>
        </w:rPr>
        <w:t xml:space="preserve">Представительного Собрания Чагодощенского муниципального района </w:t>
      </w:r>
      <w:r w:rsidRPr="00126256">
        <w:rPr>
          <w:rFonts w:ascii="Times New Roman" w:hAnsi="Times New Roman" w:cs="Times New Roman"/>
          <w:sz w:val="28"/>
          <w:szCs w:val="28"/>
        </w:rPr>
        <w:t xml:space="preserve">  «</w:t>
      </w:r>
      <w:r w:rsidR="00412649" w:rsidRPr="00126256">
        <w:rPr>
          <w:rFonts w:ascii="Times New Roman" w:hAnsi="Times New Roman" w:cs="Times New Roman"/>
          <w:sz w:val="28"/>
          <w:szCs w:val="28"/>
        </w:rPr>
        <w:t>О бюджете Чагодощенского муниципального района на 202</w:t>
      </w:r>
      <w:r w:rsidR="00B31E36">
        <w:rPr>
          <w:rFonts w:ascii="Times New Roman" w:hAnsi="Times New Roman" w:cs="Times New Roman"/>
          <w:sz w:val="28"/>
          <w:szCs w:val="28"/>
        </w:rPr>
        <w:t>2</w:t>
      </w:r>
      <w:r w:rsidR="00412649" w:rsidRPr="00126256">
        <w:rPr>
          <w:rFonts w:ascii="Times New Roman" w:hAnsi="Times New Roman" w:cs="Times New Roman"/>
          <w:sz w:val="28"/>
          <w:szCs w:val="28"/>
        </w:rPr>
        <w:t xml:space="preserve"> год и плановый период 202</w:t>
      </w:r>
      <w:r w:rsidR="00B31E36">
        <w:rPr>
          <w:rFonts w:ascii="Times New Roman" w:hAnsi="Times New Roman" w:cs="Times New Roman"/>
          <w:sz w:val="28"/>
          <w:szCs w:val="28"/>
        </w:rPr>
        <w:t>3</w:t>
      </w:r>
      <w:r w:rsidR="00412649" w:rsidRPr="00126256">
        <w:rPr>
          <w:rFonts w:ascii="Times New Roman" w:hAnsi="Times New Roman" w:cs="Times New Roman"/>
          <w:sz w:val="28"/>
          <w:szCs w:val="28"/>
        </w:rPr>
        <w:t xml:space="preserve"> и 202</w:t>
      </w:r>
      <w:r w:rsidR="00B31E36">
        <w:rPr>
          <w:rFonts w:ascii="Times New Roman" w:hAnsi="Times New Roman" w:cs="Times New Roman"/>
          <w:sz w:val="28"/>
          <w:szCs w:val="28"/>
        </w:rPr>
        <w:t>4</w:t>
      </w:r>
      <w:r w:rsidR="00412649" w:rsidRPr="00126256">
        <w:rPr>
          <w:rFonts w:ascii="Times New Roman" w:hAnsi="Times New Roman" w:cs="Times New Roman"/>
          <w:sz w:val="28"/>
          <w:szCs w:val="28"/>
        </w:rPr>
        <w:t xml:space="preserve"> годов</w:t>
      </w:r>
      <w:r w:rsidR="00863CDD">
        <w:rPr>
          <w:rFonts w:ascii="Times New Roman" w:hAnsi="Times New Roman" w:cs="Times New Roman"/>
          <w:sz w:val="28"/>
          <w:szCs w:val="28"/>
        </w:rPr>
        <w:t>»</w:t>
      </w:r>
      <w:r w:rsidR="00412649" w:rsidRPr="00126256">
        <w:rPr>
          <w:rFonts w:ascii="Times New Roman" w:hAnsi="Times New Roman" w:cs="Times New Roman"/>
          <w:sz w:val="28"/>
          <w:szCs w:val="28"/>
        </w:rPr>
        <w:t xml:space="preserve">  финансовому управлению</w:t>
      </w:r>
      <w:r w:rsidRPr="00126256">
        <w:rPr>
          <w:rFonts w:ascii="Times New Roman" w:hAnsi="Times New Roman" w:cs="Times New Roman"/>
          <w:sz w:val="28"/>
          <w:szCs w:val="28"/>
        </w:rPr>
        <w:t xml:space="preserve">, как главному  распорядителю  средств  бюджета  </w:t>
      </w:r>
      <w:r w:rsidR="00412649" w:rsidRPr="00126256">
        <w:rPr>
          <w:rFonts w:ascii="Times New Roman" w:hAnsi="Times New Roman" w:cs="Times New Roman"/>
          <w:sz w:val="28"/>
          <w:szCs w:val="28"/>
        </w:rPr>
        <w:t xml:space="preserve">Чагодощенского </w:t>
      </w:r>
      <w:r w:rsidRPr="00126256">
        <w:rPr>
          <w:rFonts w:ascii="Times New Roman" w:hAnsi="Times New Roman" w:cs="Times New Roman"/>
          <w:sz w:val="28"/>
          <w:szCs w:val="28"/>
        </w:rPr>
        <w:t>муниципального района предусмотрены  бюджетные  ассигнования  на  202</w:t>
      </w:r>
      <w:r w:rsidR="00B31E36">
        <w:rPr>
          <w:rFonts w:ascii="Times New Roman" w:hAnsi="Times New Roman" w:cs="Times New Roman"/>
          <w:sz w:val="28"/>
          <w:szCs w:val="28"/>
        </w:rPr>
        <w:t>2</w:t>
      </w:r>
      <w:r w:rsidRPr="00126256">
        <w:rPr>
          <w:rFonts w:ascii="Times New Roman" w:hAnsi="Times New Roman" w:cs="Times New Roman"/>
          <w:sz w:val="28"/>
          <w:szCs w:val="28"/>
        </w:rPr>
        <w:t xml:space="preserve">  год  в  объеме </w:t>
      </w:r>
      <w:r w:rsidR="00B31E36">
        <w:rPr>
          <w:rFonts w:ascii="Times New Roman" w:hAnsi="Times New Roman" w:cs="Times New Roman"/>
          <w:sz w:val="28"/>
          <w:szCs w:val="28"/>
        </w:rPr>
        <w:t>46604,3</w:t>
      </w:r>
      <w:r w:rsidRPr="00126256">
        <w:rPr>
          <w:rFonts w:ascii="Times New Roman" w:hAnsi="Times New Roman" w:cs="Times New Roman"/>
          <w:sz w:val="28"/>
          <w:szCs w:val="28"/>
        </w:rPr>
        <w:t xml:space="preserve"> тыс. рублей. В течение 202</w:t>
      </w:r>
      <w:r w:rsidR="00B31E36">
        <w:rPr>
          <w:rFonts w:ascii="Times New Roman" w:hAnsi="Times New Roman" w:cs="Times New Roman"/>
          <w:sz w:val="28"/>
          <w:szCs w:val="28"/>
        </w:rPr>
        <w:t>2</w:t>
      </w:r>
      <w:r w:rsidRPr="00126256">
        <w:rPr>
          <w:rFonts w:ascii="Times New Roman" w:hAnsi="Times New Roman" w:cs="Times New Roman"/>
          <w:sz w:val="28"/>
          <w:szCs w:val="28"/>
        </w:rPr>
        <w:t xml:space="preserve"> года общий объем бюджетных ассигнований </w:t>
      </w:r>
      <w:r w:rsidR="00412649" w:rsidRPr="00126256">
        <w:rPr>
          <w:rFonts w:ascii="Times New Roman" w:hAnsi="Times New Roman" w:cs="Times New Roman"/>
          <w:sz w:val="28"/>
          <w:szCs w:val="28"/>
        </w:rPr>
        <w:t xml:space="preserve">увеличился </w:t>
      </w:r>
      <w:r w:rsidRPr="00126256">
        <w:rPr>
          <w:rFonts w:ascii="Times New Roman" w:hAnsi="Times New Roman" w:cs="Times New Roman"/>
          <w:sz w:val="28"/>
          <w:szCs w:val="28"/>
        </w:rPr>
        <w:t xml:space="preserve"> на </w:t>
      </w:r>
      <w:r w:rsidR="0004699A">
        <w:rPr>
          <w:rFonts w:ascii="Times New Roman" w:hAnsi="Times New Roman" w:cs="Times New Roman"/>
          <w:sz w:val="28"/>
          <w:szCs w:val="28"/>
        </w:rPr>
        <w:t>41,7</w:t>
      </w:r>
      <w:r w:rsidRPr="00126256">
        <w:rPr>
          <w:rFonts w:ascii="Times New Roman" w:hAnsi="Times New Roman" w:cs="Times New Roman"/>
          <w:sz w:val="28"/>
          <w:szCs w:val="28"/>
        </w:rPr>
        <w:t xml:space="preserve">% и составил </w:t>
      </w:r>
      <w:r w:rsidR="00B31E36">
        <w:rPr>
          <w:rFonts w:ascii="Times New Roman" w:hAnsi="Times New Roman" w:cs="Times New Roman"/>
          <w:sz w:val="28"/>
          <w:szCs w:val="28"/>
        </w:rPr>
        <w:t>66032,3</w:t>
      </w:r>
      <w:r w:rsidRPr="00126256">
        <w:rPr>
          <w:rFonts w:ascii="Times New Roman" w:hAnsi="Times New Roman" w:cs="Times New Roman"/>
          <w:sz w:val="28"/>
          <w:szCs w:val="28"/>
        </w:rPr>
        <w:t xml:space="preserve"> тыс. рублей. </w:t>
      </w:r>
    </w:p>
    <w:p w:rsidR="00126256" w:rsidRDefault="00EC7BD6" w:rsidP="00EC7BD6">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256">
        <w:rPr>
          <w:rFonts w:ascii="Times New Roman" w:hAnsi="Times New Roman" w:cs="Times New Roman"/>
          <w:sz w:val="28"/>
          <w:szCs w:val="28"/>
        </w:rPr>
        <w:t>Объем бюджетных ассигнований на 202</w:t>
      </w:r>
      <w:r w:rsidR="0004699A">
        <w:rPr>
          <w:rFonts w:ascii="Times New Roman" w:hAnsi="Times New Roman" w:cs="Times New Roman"/>
          <w:sz w:val="28"/>
          <w:szCs w:val="28"/>
        </w:rPr>
        <w:t>2</w:t>
      </w:r>
      <w:r w:rsidRPr="00126256">
        <w:rPr>
          <w:rFonts w:ascii="Times New Roman" w:hAnsi="Times New Roman" w:cs="Times New Roman"/>
          <w:sz w:val="28"/>
          <w:szCs w:val="28"/>
        </w:rPr>
        <w:t xml:space="preserve"> год, утвержденный </w:t>
      </w:r>
      <w:r w:rsidR="00126256" w:rsidRPr="00126256">
        <w:rPr>
          <w:rFonts w:ascii="Times New Roman" w:hAnsi="Times New Roman" w:cs="Times New Roman"/>
          <w:sz w:val="28"/>
          <w:szCs w:val="28"/>
        </w:rPr>
        <w:t>финансовому управлению</w:t>
      </w:r>
      <w:r w:rsidRPr="00126256">
        <w:rPr>
          <w:rFonts w:ascii="Times New Roman" w:hAnsi="Times New Roman" w:cs="Times New Roman"/>
          <w:i/>
          <w:iCs/>
          <w:sz w:val="28"/>
          <w:szCs w:val="28"/>
        </w:rPr>
        <w:t>,</w:t>
      </w:r>
      <w:r w:rsidRPr="00126256">
        <w:rPr>
          <w:rFonts w:ascii="Times New Roman" w:hAnsi="Times New Roman" w:cs="Times New Roman"/>
          <w:sz w:val="28"/>
          <w:szCs w:val="28"/>
        </w:rPr>
        <w:t xml:space="preserve"> решением  о районном бюджете  (</w:t>
      </w:r>
      <w:r w:rsidR="0004699A">
        <w:rPr>
          <w:rFonts w:ascii="Times New Roman" w:hAnsi="Times New Roman" w:cs="Times New Roman"/>
          <w:sz w:val="28"/>
          <w:szCs w:val="28"/>
        </w:rPr>
        <w:t>66032,3</w:t>
      </w:r>
      <w:r w:rsidR="00126256" w:rsidRPr="00126256">
        <w:rPr>
          <w:rFonts w:ascii="Times New Roman" w:hAnsi="Times New Roman" w:cs="Times New Roman"/>
          <w:sz w:val="28"/>
          <w:szCs w:val="28"/>
        </w:rPr>
        <w:t>3</w:t>
      </w:r>
      <w:r w:rsidRPr="00126256">
        <w:rPr>
          <w:rFonts w:ascii="Times New Roman" w:hAnsi="Times New Roman" w:cs="Times New Roman"/>
          <w:sz w:val="28"/>
          <w:szCs w:val="28"/>
        </w:rPr>
        <w:t xml:space="preserve"> тыс. рублей), на </w:t>
      </w:r>
      <w:r w:rsidR="00126256" w:rsidRPr="00126256">
        <w:rPr>
          <w:rFonts w:ascii="Times New Roman" w:hAnsi="Times New Roman" w:cs="Times New Roman"/>
          <w:sz w:val="28"/>
          <w:szCs w:val="28"/>
        </w:rPr>
        <w:t>9610,4</w:t>
      </w:r>
      <w:r w:rsidRPr="00126256">
        <w:rPr>
          <w:rFonts w:ascii="Times New Roman" w:hAnsi="Times New Roman" w:cs="Times New Roman"/>
          <w:sz w:val="28"/>
          <w:szCs w:val="28"/>
        </w:rPr>
        <w:t xml:space="preserve"> тыс. рублей или на </w:t>
      </w:r>
      <w:r w:rsidR="0004699A">
        <w:rPr>
          <w:rFonts w:ascii="Times New Roman" w:hAnsi="Times New Roman" w:cs="Times New Roman"/>
          <w:sz w:val="28"/>
          <w:szCs w:val="28"/>
        </w:rPr>
        <w:t>3,1</w:t>
      </w:r>
      <w:r w:rsidRPr="00126256">
        <w:rPr>
          <w:rFonts w:ascii="Times New Roman" w:hAnsi="Times New Roman" w:cs="Times New Roman"/>
          <w:sz w:val="28"/>
          <w:szCs w:val="28"/>
        </w:rPr>
        <w:t xml:space="preserve">% больше бюджетных  ассигнований,  предусмотренных </w:t>
      </w:r>
      <w:r w:rsidR="00126256" w:rsidRPr="00126256">
        <w:rPr>
          <w:rFonts w:ascii="Times New Roman" w:hAnsi="Times New Roman" w:cs="Times New Roman"/>
          <w:sz w:val="28"/>
          <w:szCs w:val="28"/>
        </w:rPr>
        <w:t>финансовому управлению</w:t>
      </w:r>
      <w:r w:rsidRPr="00126256">
        <w:rPr>
          <w:rFonts w:ascii="Times New Roman" w:hAnsi="Times New Roman" w:cs="Times New Roman"/>
          <w:sz w:val="28"/>
          <w:szCs w:val="28"/>
        </w:rPr>
        <w:t>, в 202</w:t>
      </w:r>
      <w:r w:rsidR="0004699A">
        <w:rPr>
          <w:rFonts w:ascii="Times New Roman" w:hAnsi="Times New Roman" w:cs="Times New Roman"/>
          <w:sz w:val="28"/>
          <w:szCs w:val="28"/>
        </w:rPr>
        <w:t>1</w:t>
      </w:r>
      <w:r w:rsidRPr="00126256">
        <w:rPr>
          <w:rFonts w:ascii="Times New Roman" w:hAnsi="Times New Roman" w:cs="Times New Roman"/>
          <w:sz w:val="28"/>
          <w:szCs w:val="28"/>
        </w:rPr>
        <w:t xml:space="preserve"> году решением </w:t>
      </w:r>
      <w:r w:rsidR="00126256" w:rsidRPr="00126256">
        <w:rPr>
          <w:rFonts w:ascii="Times New Roman" w:hAnsi="Times New Roman" w:cs="Times New Roman"/>
          <w:sz w:val="28"/>
          <w:szCs w:val="28"/>
        </w:rPr>
        <w:t>Представительного</w:t>
      </w:r>
      <w:r w:rsidRPr="00126256">
        <w:rPr>
          <w:rFonts w:ascii="Times New Roman" w:hAnsi="Times New Roman" w:cs="Times New Roman"/>
          <w:sz w:val="28"/>
          <w:szCs w:val="28"/>
        </w:rPr>
        <w:t xml:space="preserve"> Собрания  </w:t>
      </w:r>
      <w:r w:rsidR="00126256" w:rsidRPr="00126256">
        <w:rPr>
          <w:rFonts w:ascii="Times New Roman" w:hAnsi="Times New Roman" w:cs="Times New Roman"/>
          <w:sz w:val="28"/>
          <w:szCs w:val="28"/>
        </w:rPr>
        <w:t xml:space="preserve">Чагодощенского </w:t>
      </w:r>
      <w:r w:rsidRPr="00126256">
        <w:rPr>
          <w:rFonts w:ascii="Times New Roman" w:hAnsi="Times New Roman" w:cs="Times New Roman"/>
          <w:sz w:val="28"/>
          <w:szCs w:val="28"/>
        </w:rPr>
        <w:t xml:space="preserve">муниципального района </w:t>
      </w:r>
      <w:r w:rsidR="00126256" w:rsidRPr="00126256">
        <w:rPr>
          <w:rFonts w:ascii="Times New Roman" w:hAnsi="Times New Roman" w:cs="Times New Roman"/>
          <w:sz w:val="28"/>
          <w:szCs w:val="28"/>
        </w:rPr>
        <w:t>2</w:t>
      </w:r>
      <w:r w:rsidR="0004699A">
        <w:rPr>
          <w:rFonts w:ascii="Times New Roman" w:hAnsi="Times New Roman" w:cs="Times New Roman"/>
          <w:sz w:val="28"/>
          <w:szCs w:val="28"/>
        </w:rPr>
        <w:t>3</w:t>
      </w:r>
      <w:r w:rsidRPr="00126256">
        <w:rPr>
          <w:rFonts w:ascii="Times New Roman" w:hAnsi="Times New Roman" w:cs="Times New Roman"/>
          <w:sz w:val="28"/>
          <w:szCs w:val="28"/>
        </w:rPr>
        <w:t>.12.20</w:t>
      </w:r>
      <w:r w:rsidR="00126256" w:rsidRPr="00126256">
        <w:rPr>
          <w:rFonts w:ascii="Times New Roman" w:hAnsi="Times New Roman" w:cs="Times New Roman"/>
          <w:sz w:val="28"/>
          <w:szCs w:val="28"/>
        </w:rPr>
        <w:t>2</w:t>
      </w:r>
      <w:r w:rsidR="0004699A">
        <w:rPr>
          <w:rFonts w:ascii="Times New Roman" w:hAnsi="Times New Roman" w:cs="Times New Roman"/>
          <w:sz w:val="28"/>
          <w:szCs w:val="28"/>
        </w:rPr>
        <w:t>1</w:t>
      </w:r>
      <w:r w:rsidRPr="00126256">
        <w:rPr>
          <w:rFonts w:ascii="Times New Roman" w:hAnsi="Times New Roman" w:cs="Times New Roman"/>
          <w:sz w:val="28"/>
          <w:szCs w:val="28"/>
        </w:rPr>
        <w:t xml:space="preserve"> №</w:t>
      </w:r>
      <w:r w:rsidR="00126256" w:rsidRPr="00126256">
        <w:rPr>
          <w:rFonts w:ascii="Times New Roman" w:hAnsi="Times New Roman" w:cs="Times New Roman"/>
          <w:sz w:val="28"/>
          <w:szCs w:val="28"/>
        </w:rPr>
        <w:t>8</w:t>
      </w:r>
      <w:r w:rsidR="0004699A">
        <w:rPr>
          <w:rFonts w:ascii="Times New Roman" w:hAnsi="Times New Roman" w:cs="Times New Roman"/>
          <w:sz w:val="28"/>
          <w:szCs w:val="28"/>
        </w:rPr>
        <w:t>9</w:t>
      </w:r>
      <w:r w:rsidRPr="00126256">
        <w:rPr>
          <w:rFonts w:ascii="Times New Roman" w:hAnsi="Times New Roman" w:cs="Times New Roman"/>
          <w:sz w:val="28"/>
          <w:szCs w:val="28"/>
        </w:rPr>
        <w:t xml:space="preserve"> </w:t>
      </w:r>
      <w:r w:rsidR="00126256" w:rsidRPr="00126256">
        <w:rPr>
          <w:rFonts w:ascii="Times New Roman" w:hAnsi="Times New Roman" w:cs="Times New Roman"/>
          <w:sz w:val="28"/>
          <w:szCs w:val="28"/>
        </w:rPr>
        <w:t>"О внесении изменений в решение Представительного Собрания района "О бюджете Чагодощенского  муниципального района на 202</w:t>
      </w:r>
      <w:r w:rsidR="0004699A">
        <w:rPr>
          <w:rFonts w:ascii="Times New Roman" w:hAnsi="Times New Roman" w:cs="Times New Roman"/>
          <w:sz w:val="28"/>
          <w:szCs w:val="28"/>
        </w:rPr>
        <w:t xml:space="preserve">1 </w:t>
      </w:r>
      <w:r w:rsidR="0004699A">
        <w:rPr>
          <w:rFonts w:ascii="Times New Roman" w:hAnsi="Times New Roman" w:cs="Times New Roman"/>
          <w:sz w:val="28"/>
          <w:szCs w:val="28"/>
        </w:rPr>
        <w:lastRenderedPageBreak/>
        <w:t>год и  плановый период 2022</w:t>
      </w:r>
      <w:proofErr w:type="gramEnd"/>
      <w:r w:rsidR="00126256" w:rsidRPr="00126256">
        <w:rPr>
          <w:rFonts w:ascii="Times New Roman" w:hAnsi="Times New Roman" w:cs="Times New Roman"/>
          <w:sz w:val="28"/>
          <w:szCs w:val="28"/>
        </w:rPr>
        <w:t xml:space="preserve"> и 202</w:t>
      </w:r>
      <w:r w:rsidR="0004699A">
        <w:rPr>
          <w:rFonts w:ascii="Times New Roman" w:hAnsi="Times New Roman" w:cs="Times New Roman"/>
          <w:sz w:val="28"/>
          <w:szCs w:val="28"/>
        </w:rPr>
        <w:t>3</w:t>
      </w:r>
      <w:r w:rsidR="00126256" w:rsidRPr="00126256">
        <w:rPr>
          <w:rFonts w:ascii="Times New Roman" w:hAnsi="Times New Roman" w:cs="Times New Roman"/>
          <w:sz w:val="28"/>
          <w:szCs w:val="28"/>
        </w:rPr>
        <w:t xml:space="preserve"> годов"   </w:t>
      </w:r>
      <w:r w:rsidRPr="00126256">
        <w:rPr>
          <w:rFonts w:ascii="Times New Roman" w:hAnsi="Times New Roman" w:cs="Times New Roman"/>
          <w:sz w:val="28"/>
          <w:szCs w:val="28"/>
        </w:rPr>
        <w:t>(</w:t>
      </w:r>
      <w:r w:rsidR="0004699A">
        <w:rPr>
          <w:rFonts w:ascii="Times New Roman" w:hAnsi="Times New Roman" w:cs="Times New Roman"/>
          <w:sz w:val="28"/>
          <w:szCs w:val="28"/>
        </w:rPr>
        <w:t>64033,3</w:t>
      </w:r>
      <w:r w:rsidRPr="00126256">
        <w:rPr>
          <w:rFonts w:ascii="Times New Roman" w:hAnsi="Times New Roman" w:cs="Times New Roman"/>
          <w:sz w:val="28"/>
          <w:szCs w:val="28"/>
        </w:rPr>
        <w:t xml:space="preserve"> </w:t>
      </w:r>
      <w:r w:rsidR="00126256" w:rsidRPr="00126256">
        <w:rPr>
          <w:rFonts w:ascii="Times New Roman" w:hAnsi="Times New Roman" w:cs="Times New Roman"/>
          <w:sz w:val="28"/>
          <w:szCs w:val="28"/>
        </w:rPr>
        <w:t>тыс. рублей), что соответствует с</w:t>
      </w:r>
      <w:r w:rsidRPr="00126256">
        <w:rPr>
          <w:rFonts w:ascii="Times New Roman" w:hAnsi="Times New Roman" w:cs="Times New Roman"/>
          <w:sz w:val="28"/>
          <w:szCs w:val="28"/>
        </w:rPr>
        <w:t>водной бюджетной росписью на 202</w:t>
      </w:r>
      <w:r w:rsidR="0004699A">
        <w:rPr>
          <w:rFonts w:ascii="Times New Roman" w:hAnsi="Times New Roman" w:cs="Times New Roman"/>
          <w:sz w:val="28"/>
          <w:szCs w:val="28"/>
        </w:rPr>
        <w:t>2</w:t>
      </w:r>
      <w:r w:rsidRPr="00126256">
        <w:rPr>
          <w:rFonts w:ascii="Times New Roman" w:hAnsi="Times New Roman" w:cs="Times New Roman"/>
          <w:sz w:val="28"/>
          <w:szCs w:val="28"/>
        </w:rPr>
        <w:t xml:space="preserve"> год</w:t>
      </w:r>
      <w:r w:rsidR="00126256" w:rsidRPr="00126256">
        <w:rPr>
          <w:rFonts w:ascii="Times New Roman" w:hAnsi="Times New Roman" w:cs="Times New Roman"/>
          <w:sz w:val="28"/>
          <w:szCs w:val="28"/>
        </w:rPr>
        <w:t>.</w:t>
      </w:r>
      <w:r w:rsidRPr="00126256">
        <w:rPr>
          <w:rFonts w:ascii="Times New Roman" w:hAnsi="Times New Roman" w:cs="Times New Roman"/>
          <w:sz w:val="28"/>
          <w:szCs w:val="28"/>
        </w:rPr>
        <w:t xml:space="preserve"> </w:t>
      </w:r>
    </w:p>
    <w:p w:rsidR="00EC7BD6" w:rsidRDefault="00EC7BD6" w:rsidP="00EC7BD6">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sidRPr="00126256">
        <w:rPr>
          <w:rFonts w:ascii="Times New Roman" w:hAnsi="Times New Roman" w:cs="Times New Roman"/>
          <w:sz w:val="28"/>
          <w:szCs w:val="28"/>
        </w:rPr>
        <w:t>Анализ структуры</w:t>
      </w:r>
      <w:r>
        <w:rPr>
          <w:rFonts w:ascii="Times New Roman CYR" w:hAnsi="Times New Roman CYR" w:cs="Times New Roman CYR"/>
          <w:sz w:val="28"/>
          <w:szCs w:val="28"/>
        </w:rPr>
        <w:t xml:space="preserve"> расходов и уровень исполнения </w:t>
      </w:r>
      <w:r w:rsidR="00126256">
        <w:rPr>
          <w:rFonts w:ascii="Times New Roman CYR" w:hAnsi="Times New Roman CYR" w:cs="Times New Roman CYR"/>
          <w:sz w:val="28"/>
          <w:szCs w:val="28"/>
        </w:rPr>
        <w:t>финансовым управлением</w:t>
      </w:r>
      <w:r>
        <w:rPr>
          <w:rFonts w:ascii="Times New Roman CYR" w:hAnsi="Times New Roman CYR" w:cs="Times New Roman CYR"/>
          <w:sz w:val="28"/>
          <w:szCs w:val="28"/>
        </w:rPr>
        <w:t xml:space="preserve"> района бюджета </w:t>
      </w:r>
      <w:r w:rsidR="00126256">
        <w:rPr>
          <w:rFonts w:ascii="Times New Roman CYR" w:hAnsi="Times New Roman CYR" w:cs="Times New Roman CYR"/>
          <w:sz w:val="28"/>
          <w:szCs w:val="28"/>
        </w:rPr>
        <w:t>Чагодощенского</w:t>
      </w:r>
      <w:r>
        <w:rPr>
          <w:rFonts w:ascii="Times New Roman CYR" w:hAnsi="Times New Roman CYR" w:cs="Times New Roman CYR"/>
          <w:sz w:val="28"/>
          <w:szCs w:val="28"/>
        </w:rPr>
        <w:t xml:space="preserve"> </w:t>
      </w:r>
      <w:r w:rsidR="00B831B6">
        <w:rPr>
          <w:rFonts w:ascii="Times New Roman" w:eastAsia="Calibri" w:hAnsi="Times New Roman" w:cs="Times New Roman"/>
          <w:bCs/>
          <w:kern w:val="1"/>
          <w:sz w:val="28"/>
          <w:szCs w:val="28"/>
          <w:lang w:eastAsia="ar-SA"/>
        </w:rPr>
        <w:t>муниципального</w:t>
      </w:r>
      <w:r w:rsidR="00B831B6">
        <w:rPr>
          <w:rFonts w:ascii="Times New Roman CYR" w:hAnsi="Times New Roman CYR" w:cs="Times New Roman CYR"/>
          <w:sz w:val="28"/>
          <w:szCs w:val="28"/>
        </w:rPr>
        <w:t xml:space="preserve"> </w:t>
      </w:r>
      <w:r>
        <w:rPr>
          <w:rFonts w:ascii="Times New Roman CYR" w:hAnsi="Times New Roman CYR" w:cs="Times New Roman CYR"/>
          <w:sz w:val="28"/>
          <w:szCs w:val="28"/>
        </w:rPr>
        <w:t>района по расходам по разделам, подразделам бюджетной классификации за 202</w:t>
      </w:r>
      <w:r w:rsidR="0004699A">
        <w:rPr>
          <w:rFonts w:ascii="Times New Roman CYR" w:hAnsi="Times New Roman CYR" w:cs="Times New Roman CYR"/>
          <w:sz w:val="28"/>
          <w:szCs w:val="28"/>
        </w:rPr>
        <w:t>2</w:t>
      </w:r>
      <w:r>
        <w:rPr>
          <w:rFonts w:ascii="Times New Roman CYR" w:hAnsi="Times New Roman CYR" w:cs="Times New Roman CYR"/>
          <w:sz w:val="28"/>
          <w:szCs w:val="28"/>
        </w:rPr>
        <w:t xml:space="preserve"> год по отношению к бюджетным назначениям сводной бюджетной росписи представлены в таблице:</w:t>
      </w:r>
    </w:p>
    <w:p w:rsidR="004A1AE0" w:rsidRDefault="004A1AE0" w:rsidP="00EC7BD6">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Ind w:w="108" w:type="dxa"/>
        <w:tblLayout w:type="fixed"/>
        <w:tblLook w:val="0000"/>
      </w:tblPr>
      <w:tblGrid>
        <w:gridCol w:w="1251"/>
        <w:gridCol w:w="1357"/>
        <w:gridCol w:w="1394"/>
        <w:gridCol w:w="1109"/>
        <w:gridCol w:w="1162"/>
        <w:gridCol w:w="1098"/>
        <w:gridCol w:w="851"/>
        <w:gridCol w:w="1163"/>
      </w:tblGrid>
      <w:tr w:rsidR="004A1AE0" w:rsidRPr="004A1AE0" w:rsidTr="00070093">
        <w:trPr>
          <w:trHeight w:val="2001"/>
        </w:trPr>
        <w:tc>
          <w:tcPr>
            <w:tcW w:w="1251" w:type="dxa"/>
            <w:tcBorders>
              <w:top w:val="single" w:sz="8" w:space="0" w:color="000000"/>
              <w:left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Раздел, подраздел классификации расходов</w:t>
            </w:r>
          </w:p>
        </w:tc>
        <w:tc>
          <w:tcPr>
            <w:tcW w:w="1357" w:type="dxa"/>
            <w:tcBorders>
              <w:top w:val="single" w:sz="8" w:space="0" w:color="000000"/>
              <w:left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Утвержденный  бюджет в ред. от 2</w:t>
            </w:r>
            <w:r w:rsidR="00FA6DA9">
              <w:rPr>
                <w:rFonts w:ascii="Times New Roman CYR" w:hAnsi="Times New Roman CYR" w:cs="Times New Roman CYR"/>
                <w:b/>
                <w:bCs/>
                <w:i/>
                <w:iCs/>
                <w:sz w:val="20"/>
                <w:szCs w:val="20"/>
              </w:rPr>
              <w:t>3</w:t>
            </w:r>
            <w:r w:rsidRPr="004A1AE0">
              <w:rPr>
                <w:rFonts w:ascii="Times New Roman CYR" w:hAnsi="Times New Roman CYR" w:cs="Times New Roman CYR"/>
                <w:b/>
                <w:bCs/>
                <w:i/>
                <w:iCs/>
                <w:sz w:val="20"/>
                <w:szCs w:val="20"/>
              </w:rPr>
              <w:t>.12.202</w:t>
            </w:r>
            <w:r w:rsidR="00FA6DA9">
              <w:rPr>
                <w:rFonts w:ascii="Times New Roman CYR" w:hAnsi="Times New Roman CYR" w:cs="Times New Roman CYR"/>
                <w:b/>
                <w:bCs/>
                <w:i/>
                <w:iCs/>
                <w:sz w:val="20"/>
                <w:szCs w:val="20"/>
              </w:rPr>
              <w:t>1</w:t>
            </w:r>
            <w:r w:rsidRPr="004A1AE0">
              <w:rPr>
                <w:rFonts w:ascii="Times New Roman CYR" w:hAnsi="Times New Roman CYR" w:cs="Times New Roman CYR"/>
                <w:b/>
                <w:bCs/>
                <w:i/>
                <w:iCs/>
                <w:sz w:val="20"/>
                <w:szCs w:val="20"/>
              </w:rPr>
              <w:t xml:space="preserve"> №</w:t>
            </w:r>
            <w:r w:rsidR="00FA6DA9">
              <w:rPr>
                <w:rFonts w:ascii="Times New Roman CYR" w:hAnsi="Times New Roman CYR" w:cs="Times New Roman CYR"/>
                <w:b/>
                <w:bCs/>
                <w:i/>
                <w:iCs/>
                <w:sz w:val="20"/>
                <w:szCs w:val="20"/>
              </w:rPr>
              <w:t>9</w:t>
            </w:r>
            <w:r w:rsidRPr="004A1AE0">
              <w:rPr>
                <w:rFonts w:ascii="Times New Roman CYR" w:hAnsi="Times New Roman CYR" w:cs="Times New Roman CYR"/>
                <w:b/>
                <w:bCs/>
                <w:i/>
                <w:iCs/>
                <w:sz w:val="20"/>
                <w:szCs w:val="20"/>
              </w:rPr>
              <w:t>0 ,</w:t>
            </w:r>
          </w:p>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тыс. руб.</w:t>
            </w:r>
          </w:p>
        </w:tc>
        <w:tc>
          <w:tcPr>
            <w:tcW w:w="1394" w:type="dxa"/>
            <w:tcBorders>
              <w:top w:val="single" w:sz="8" w:space="0" w:color="000000"/>
              <w:left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 xml:space="preserve">Утвержденный бюджет в ред. от </w:t>
            </w:r>
            <w:r w:rsidR="00FA6DA9">
              <w:rPr>
                <w:rFonts w:ascii="Times New Roman CYR" w:hAnsi="Times New Roman CYR" w:cs="Times New Roman CYR"/>
                <w:b/>
                <w:bCs/>
                <w:i/>
                <w:iCs/>
                <w:sz w:val="20"/>
                <w:szCs w:val="20"/>
              </w:rPr>
              <w:t>22</w:t>
            </w:r>
            <w:r w:rsidRPr="004A1AE0">
              <w:rPr>
                <w:rFonts w:ascii="Times New Roman CYR" w:hAnsi="Times New Roman CYR" w:cs="Times New Roman CYR"/>
                <w:b/>
                <w:bCs/>
                <w:i/>
                <w:iCs/>
                <w:sz w:val="20"/>
                <w:szCs w:val="20"/>
              </w:rPr>
              <w:t>.12.202</w:t>
            </w:r>
            <w:r w:rsidR="00FA6DA9">
              <w:rPr>
                <w:rFonts w:ascii="Times New Roman CYR" w:hAnsi="Times New Roman CYR" w:cs="Times New Roman CYR"/>
                <w:b/>
                <w:bCs/>
                <w:i/>
                <w:iCs/>
                <w:sz w:val="20"/>
                <w:szCs w:val="20"/>
              </w:rPr>
              <w:t>2</w:t>
            </w:r>
            <w:r w:rsidRPr="004A1AE0">
              <w:rPr>
                <w:rFonts w:ascii="Times New Roman CYR" w:hAnsi="Times New Roman CYR" w:cs="Times New Roman CYR"/>
                <w:b/>
                <w:bCs/>
                <w:i/>
                <w:iCs/>
                <w:sz w:val="20"/>
                <w:szCs w:val="20"/>
              </w:rPr>
              <w:t xml:space="preserve"> №</w:t>
            </w:r>
            <w:r w:rsidR="00FA6DA9">
              <w:rPr>
                <w:rFonts w:ascii="Times New Roman CYR" w:hAnsi="Times New Roman CYR" w:cs="Times New Roman CYR"/>
                <w:b/>
                <w:bCs/>
                <w:i/>
                <w:iCs/>
                <w:sz w:val="20"/>
                <w:szCs w:val="20"/>
              </w:rPr>
              <w:t>62</w:t>
            </w:r>
            <w:r w:rsidRPr="004A1AE0">
              <w:rPr>
                <w:rFonts w:ascii="Times New Roman CYR" w:hAnsi="Times New Roman CYR" w:cs="Times New Roman CYR"/>
                <w:b/>
                <w:bCs/>
                <w:i/>
                <w:iCs/>
                <w:sz w:val="20"/>
                <w:szCs w:val="20"/>
              </w:rPr>
              <w:t xml:space="preserve"> ,</w:t>
            </w:r>
          </w:p>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тыс. руб.</w:t>
            </w:r>
          </w:p>
        </w:tc>
        <w:tc>
          <w:tcPr>
            <w:tcW w:w="1109" w:type="dxa"/>
            <w:tcBorders>
              <w:top w:val="single" w:sz="8" w:space="0" w:color="000000"/>
              <w:left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 xml:space="preserve">Отклонение </w:t>
            </w:r>
            <w:proofErr w:type="gramStart"/>
            <w:r w:rsidRPr="004A1AE0">
              <w:rPr>
                <w:rFonts w:ascii="Times New Roman CYR" w:hAnsi="Times New Roman CYR" w:cs="Times New Roman CYR"/>
                <w:b/>
                <w:bCs/>
                <w:i/>
                <w:iCs/>
                <w:sz w:val="20"/>
                <w:szCs w:val="20"/>
              </w:rPr>
              <w:t>уточненного</w:t>
            </w:r>
            <w:proofErr w:type="gramEnd"/>
            <w:r w:rsidRPr="004A1AE0">
              <w:rPr>
                <w:rFonts w:ascii="Times New Roman CYR" w:hAnsi="Times New Roman CYR" w:cs="Times New Roman CYR"/>
                <w:b/>
                <w:bCs/>
                <w:i/>
                <w:iCs/>
                <w:sz w:val="20"/>
                <w:szCs w:val="20"/>
              </w:rPr>
              <w:t xml:space="preserve"> от первоначального</w:t>
            </w:r>
          </w:p>
        </w:tc>
        <w:tc>
          <w:tcPr>
            <w:tcW w:w="1162" w:type="dxa"/>
            <w:tcBorders>
              <w:top w:val="single" w:sz="8" w:space="0" w:color="000000"/>
              <w:left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Утверждено сводной бюджетной росписью</w:t>
            </w:r>
          </w:p>
        </w:tc>
        <w:tc>
          <w:tcPr>
            <w:tcW w:w="1098" w:type="dxa"/>
            <w:tcBorders>
              <w:top w:val="single" w:sz="8" w:space="0" w:color="000000"/>
              <w:left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Исполнено  (ф.0503127) тыс. руб.</w:t>
            </w:r>
          </w:p>
        </w:tc>
        <w:tc>
          <w:tcPr>
            <w:tcW w:w="851" w:type="dxa"/>
            <w:tcBorders>
              <w:top w:val="single" w:sz="8" w:space="0" w:color="000000"/>
              <w:left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Процент исполнения</w:t>
            </w:r>
          </w:p>
        </w:tc>
        <w:tc>
          <w:tcPr>
            <w:tcW w:w="1163" w:type="dxa"/>
            <w:tcBorders>
              <w:top w:val="single" w:sz="8" w:space="0" w:color="000000"/>
              <w:left w:val="single" w:sz="8" w:space="0" w:color="000000"/>
              <w:right w:val="single" w:sz="8"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Удельный вес,</w:t>
            </w:r>
          </w:p>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 xml:space="preserve"> %</w:t>
            </w:r>
          </w:p>
        </w:tc>
      </w:tr>
      <w:tr w:rsidR="004A1AE0" w:rsidRPr="004A1AE0" w:rsidTr="004A1AE0">
        <w:trPr>
          <w:trHeight w:val="831"/>
        </w:trPr>
        <w:tc>
          <w:tcPr>
            <w:tcW w:w="12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0100</w:t>
            </w:r>
          </w:p>
        </w:tc>
        <w:tc>
          <w:tcPr>
            <w:tcW w:w="1357"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9132,6</w:t>
            </w:r>
          </w:p>
        </w:tc>
        <w:tc>
          <w:tcPr>
            <w:tcW w:w="1394"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10406,9</w:t>
            </w:r>
          </w:p>
        </w:tc>
        <w:tc>
          <w:tcPr>
            <w:tcW w:w="1109"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1274,3</w:t>
            </w:r>
          </w:p>
        </w:tc>
        <w:tc>
          <w:tcPr>
            <w:tcW w:w="1162"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10406,9</w:t>
            </w:r>
          </w:p>
        </w:tc>
        <w:tc>
          <w:tcPr>
            <w:tcW w:w="1098"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10373,9</w:t>
            </w:r>
          </w:p>
        </w:tc>
        <w:tc>
          <w:tcPr>
            <w:tcW w:w="8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99,7%</w:t>
            </w:r>
          </w:p>
        </w:tc>
        <w:tc>
          <w:tcPr>
            <w:tcW w:w="1163" w:type="dxa"/>
            <w:tcBorders>
              <w:top w:val="single" w:sz="8" w:space="0" w:color="000000"/>
              <w:left w:val="single" w:sz="8" w:space="0" w:color="000000"/>
              <w:bottom w:val="single" w:sz="8" w:space="0" w:color="000000"/>
              <w:right w:val="single" w:sz="8"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15,7%</w:t>
            </w:r>
          </w:p>
        </w:tc>
      </w:tr>
      <w:tr w:rsidR="004A1AE0" w:rsidRPr="004A1AE0" w:rsidTr="004A1AE0">
        <w:trPr>
          <w:trHeight w:val="831"/>
        </w:trPr>
        <w:tc>
          <w:tcPr>
            <w:tcW w:w="12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0106</w:t>
            </w:r>
          </w:p>
        </w:tc>
        <w:tc>
          <w:tcPr>
            <w:tcW w:w="1357"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9132,6</w:t>
            </w:r>
          </w:p>
        </w:tc>
        <w:tc>
          <w:tcPr>
            <w:tcW w:w="1394"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10406,9</w:t>
            </w:r>
          </w:p>
        </w:tc>
        <w:tc>
          <w:tcPr>
            <w:tcW w:w="1109"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1274,3</w:t>
            </w:r>
          </w:p>
        </w:tc>
        <w:tc>
          <w:tcPr>
            <w:tcW w:w="1162"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10406,9</w:t>
            </w:r>
          </w:p>
        </w:tc>
        <w:tc>
          <w:tcPr>
            <w:tcW w:w="1098"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10373,9</w:t>
            </w:r>
          </w:p>
        </w:tc>
        <w:tc>
          <w:tcPr>
            <w:tcW w:w="8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99,7%</w:t>
            </w:r>
          </w:p>
        </w:tc>
        <w:tc>
          <w:tcPr>
            <w:tcW w:w="1163" w:type="dxa"/>
            <w:tcBorders>
              <w:top w:val="single" w:sz="8" w:space="0" w:color="000000"/>
              <w:left w:val="single" w:sz="8" w:space="0" w:color="000000"/>
              <w:bottom w:val="single" w:sz="8" w:space="0" w:color="000000"/>
              <w:right w:val="single" w:sz="8"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15,7%</w:t>
            </w:r>
          </w:p>
        </w:tc>
      </w:tr>
      <w:tr w:rsidR="004A1AE0" w:rsidRPr="004A1AE0" w:rsidTr="004A1AE0">
        <w:trPr>
          <w:trHeight w:val="831"/>
        </w:trPr>
        <w:tc>
          <w:tcPr>
            <w:tcW w:w="12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1400</w:t>
            </w:r>
          </w:p>
        </w:tc>
        <w:tc>
          <w:tcPr>
            <w:tcW w:w="1357"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37471,7</w:t>
            </w:r>
          </w:p>
        </w:tc>
        <w:tc>
          <w:tcPr>
            <w:tcW w:w="1394"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55625,4</w:t>
            </w:r>
          </w:p>
        </w:tc>
        <w:tc>
          <w:tcPr>
            <w:tcW w:w="1109"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18153,7</w:t>
            </w:r>
          </w:p>
        </w:tc>
        <w:tc>
          <w:tcPr>
            <w:tcW w:w="1162"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55625,4</w:t>
            </w:r>
          </w:p>
        </w:tc>
        <w:tc>
          <w:tcPr>
            <w:tcW w:w="1098"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55625,4</w:t>
            </w:r>
          </w:p>
        </w:tc>
        <w:tc>
          <w:tcPr>
            <w:tcW w:w="8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100,0%</w:t>
            </w:r>
          </w:p>
        </w:tc>
        <w:tc>
          <w:tcPr>
            <w:tcW w:w="1163" w:type="dxa"/>
            <w:tcBorders>
              <w:top w:val="single" w:sz="8" w:space="0" w:color="000000"/>
              <w:left w:val="single" w:sz="8" w:space="0" w:color="000000"/>
              <w:bottom w:val="single" w:sz="8" w:space="0" w:color="000000"/>
              <w:right w:val="single" w:sz="8"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84,3%</w:t>
            </w:r>
          </w:p>
        </w:tc>
      </w:tr>
      <w:tr w:rsidR="004A1AE0" w:rsidRPr="004A1AE0" w:rsidTr="004A1AE0">
        <w:trPr>
          <w:trHeight w:val="831"/>
        </w:trPr>
        <w:tc>
          <w:tcPr>
            <w:tcW w:w="12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1401</w:t>
            </w:r>
          </w:p>
        </w:tc>
        <w:tc>
          <w:tcPr>
            <w:tcW w:w="1357"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22850,4</w:t>
            </w:r>
          </w:p>
        </w:tc>
        <w:tc>
          <w:tcPr>
            <w:tcW w:w="1394"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22850,4</w:t>
            </w:r>
          </w:p>
        </w:tc>
        <w:tc>
          <w:tcPr>
            <w:tcW w:w="1109"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0</w:t>
            </w:r>
          </w:p>
        </w:tc>
        <w:tc>
          <w:tcPr>
            <w:tcW w:w="1162"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22850,4</w:t>
            </w:r>
          </w:p>
        </w:tc>
        <w:tc>
          <w:tcPr>
            <w:tcW w:w="1098"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22850,4</w:t>
            </w:r>
          </w:p>
        </w:tc>
        <w:tc>
          <w:tcPr>
            <w:tcW w:w="8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100,0%</w:t>
            </w:r>
          </w:p>
        </w:tc>
        <w:tc>
          <w:tcPr>
            <w:tcW w:w="1163" w:type="dxa"/>
            <w:tcBorders>
              <w:top w:val="single" w:sz="8" w:space="0" w:color="000000"/>
              <w:left w:val="single" w:sz="8" w:space="0" w:color="000000"/>
              <w:bottom w:val="single" w:sz="8" w:space="0" w:color="000000"/>
              <w:right w:val="single" w:sz="8"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34,6%</w:t>
            </w:r>
          </w:p>
        </w:tc>
      </w:tr>
      <w:tr w:rsidR="004A1AE0" w:rsidRPr="004A1AE0" w:rsidTr="004A1AE0">
        <w:trPr>
          <w:trHeight w:val="831"/>
        </w:trPr>
        <w:tc>
          <w:tcPr>
            <w:tcW w:w="12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1402</w:t>
            </w:r>
          </w:p>
        </w:tc>
        <w:tc>
          <w:tcPr>
            <w:tcW w:w="1357"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14621,3</w:t>
            </w:r>
          </w:p>
        </w:tc>
        <w:tc>
          <w:tcPr>
            <w:tcW w:w="1394"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32775</w:t>
            </w:r>
          </w:p>
        </w:tc>
        <w:tc>
          <w:tcPr>
            <w:tcW w:w="1109"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18153,7</w:t>
            </w:r>
          </w:p>
        </w:tc>
        <w:tc>
          <w:tcPr>
            <w:tcW w:w="1162"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32775</w:t>
            </w:r>
          </w:p>
        </w:tc>
        <w:tc>
          <w:tcPr>
            <w:tcW w:w="1098"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32775</w:t>
            </w:r>
          </w:p>
        </w:tc>
        <w:tc>
          <w:tcPr>
            <w:tcW w:w="8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100,0%</w:t>
            </w:r>
          </w:p>
        </w:tc>
        <w:tc>
          <w:tcPr>
            <w:tcW w:w="1163" w:type="dxa"/>
            <w:tcBorders>
              <w:top w:val="single" w:sz="8" w:space="0" w:color="000000"/>
              <w:left w:val="single" w:sz="8" w:space="0" w:color="000000"/>
              <w:bottom w:val="single" w:sz="8" w:space="0" w:color="000000"/>
              <w:right w:val="single" w:sz="8"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49,7%</w:t>
            </w:r>
          </w:p>
        </w:tc>
      </w:tr>
      <w:tr w:rsidR="004A1AE0" w:rsidRPr="004A1AE0" w:rsidTr="004A1AE0">
        <w:trPr>
          <w:trHeight w:val="831"/>
        </w:trPr>
        <w:tc>
          <w:tcPr>
            <w:tcW w:w="12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Общий объем расходов</w:t>
            </w:r>
          </w:p>
        </w:tc>
        <w:tc>
          <w:tcPr>
            <w:tcW w:w="1357"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46604,3</w:t>
            </w:r>
          </w:p>
        </w:tc>
        <w:tc>
          <w:tcPr>
            <w:tcW w:w="1394"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66032,3</w:t>
            </w:r>
          </w:p>
        </w:tc>
        <w:tc>
          <w:tcPr>
            <w:tcW w:w="1109"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19428</w:t>
            </w:r>
          </w:p>
        </w:tc>
        <w:tc>
          <w:tcPr>
            <w:tcW w:w="1162"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66032,3</w:t>
            </w:r>
          </w:p>
        </w:tc>
        <w:tc>
          <w:tcPr>
            <w:tcW w:w="1098"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65999,3</w:t>
            </w:r>
          </w:p>
        </w:tc>
        <w:tc>
          <w:tcPr>
            <w:tcW w:w="851" w:type="dxa"/>
            <w:tcBorders>
              <w:top w:val="single" w:sz="8" w:space="0" w:color="000000"/>
              <w:left w:val="single" w:sz="8" w:space="0" w:color="000000"/>
              <w:bottom w:val="single" w:sz="8" w:space="0" w:color="000000"/>
              <w:right w:val="single" w:sz="2"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100,0%</w:t>
            </w:r>
          </w:p>
        </w:tc>
        <w:tc>
          <w:tcPr>
            <w:tcW w:w="1163" w:type="dxa"/>
            <w:tcBorders>
              <w:top w:val="single" w:sz="8" w:space="0" w:color="000000"/>
              <w:left w:val="single" w:sz="8" w:space="0" w:color="000000"/>
              <w:bottom w:val="single" w:sz="8" w:space="0" w:color="000000"/>
              <w:right w:val="single" w:sz="8" w:space="0" w:color="000000"/>
            </w:tcBorders>
            <w:shd w:val="clear" w:color="000000" w:fill="FFFFFF"/>
          </w:tcPr>
          <w:p w:rsidR="004A1AE0" w:rsidRPr="004A1AE0" w:rsidRDefault="004A1AE0" w:rsidP="004A1AE0">
            <w:pPr>
              <w:autoSpaceDE w:val="0"/>
              <w:autoSpaceDN w:val="0"/>
              <w:adjustRightInd w:val="0"/>
              <w:spacing w:after="0" w:line="240" w:lineRule="auto"/>
              <w:jc w:val="center"/>
              <w:rPr>
                <w:rFonts w:ascii="Times New Roman CYR" w:hAnsi="Times New Roman CYR" w:cs="Times New Roman CYR"/>
                <w:b/>
                <w:bCs/>
                <w:i/>
                <w:iCs/>
                <w:sz w:val="20"/>
                <w:szCs w:val="20"/>
              </w:rPr>
            </w:pPr>
            <w:r w:rsidRPr="004A1AE0">
              <w:rPr>
                <w:rFonts w:ascii="Times New Roman CYR" w:hAnsi="Times New Roman CYR" w:cs="Times New Roman CYR"/>
                <w:b/>
                <w:bCs/>
                <w:i/>
                <w:iCs/>
                <w:sz w:val="20"/>
                <w:szCs w:val="20"/>
              </w:rPr>
              <w:t>100,0%</w:t>
            </w:r>
          </w:p>
        </w:tc>
      </w:tr>
    </w:tbl>
    <w:p w:rsidR="004A1AE0" w:rsidRDefault="004A1AE0" w:rsidP="00EC7BD6">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p>
    <w:p w:rsidR="00EC7BD6" w:rsidRDefault="00EC7BD6" w:rsidP="00EC7BD6">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Классификация расходов по </w:t>
      </w:r>
      <w:r w:rsidR="003C676C">
        <w:rPr>
          <w:rFonts w:ascii="Times New Roman CYR" w:hAnsi="Times New Roman CYR" w:cs="Times New Roman CYR"/>
          <w:sz w:val="28"/>
          <w:szCs w:val="28"/>
        </w:rPr>
        <w:t xml:space="preserve">финансовому управлению </w:t>
      </w:r>
      <w:r>
        <w:rPr>
          <w:rFonts w:ascii="Times New Roman CYR" w:hAnsi="Times New Roman CYR" w:cs="Times New Roman CYR"/>
          <w:sz w:val="28"/>
          <w:szCs w:val="28"/>
        </w:rPr>
        <w:t xml:space="preserve"> представлена </w:t>
      </w:r>
      <w:r w:rsidR="003C676C">
        <w:rPr>
          <w:rFonts w:ascii="Times New Roman CYR" w:hAnsi="Times New Roman CYR" w:cs="Times New Roman CYR"/>
          <w:sz w:val="28"/>
          <w:szCs w:val="28"/>
        </w:rPr>
        <w:t xml:space="preserve">2 </w:t>
      </w:r>
      <w:r>
        <w:rPr>
          <w:rFonts w:ascii="Times New Roman CYR" w:hAnsi="Times New Roman CYR" w:cs="Times New Roman CYR"/>
          <w:sz w:val="28"/>
          <w:szCs w:val="28"/>
        </w:rPr>
        <w:t>раздел</w:t>
      </w:r>
      <w:r w:rsidR="003C676C">
        <w:rPr>
          <w:rFonts w:ascii="Times New Roman CYR" w:hAnsi="Times New Roman CYR" w:cs="Times New Roman CYR"/>
          <w:sz w:val="28"/>
          <w:szCs w:val="28"/>
        </w:rPr>
        <w:t>ами</w:t>
      </w:r>
      <w:r w:rsidR="004A1AE0">
        <w:rPr>
          <w:rFonts w:ascii="Times New Roman CYR" w:hAnsi="Times New Roman CYR" w:cs="Times New Roman CYR"/>
          <w:sz w:val="28"/>
          <w:szCs w:val="28"/>
        </w:rPr>
        <w:t>, по которым</w:t>
      </w:r>
      <w:r>
        <w:rPr>
          <w:rFonts w:ascii="Times New Roman CYR" w:hAnsi="Times New Roman CYR" w:cs="Times New Roman CYR"/>
          <w:sz w:val="28"/>
          <w:szCs w:val="28"/>
        </w:rPr>
        <w:t xml:space="preserve"> в течение года внесен</w:t>
      </w:r>
      <w:r w:rsidR="00B831B6">
        <w:rPr>
          <w:rFonts w:ascii="Times New Roman CYR" w:hAnsi="Times New Roman CYR" w:cs="Times New Roman CYR"/>
          <w:sz w:val="28"/>
          <w:szCs w:val="28"/>
        </w:rPr>
        <w:t>ы изменения, которые в целом у</w:t>
      </w:r>
      <w:r w:rsidR="003C676C">
        <w:rPr>
          <w:rFonts w:ascii="Times New Roman CYR" w:hAnsi="Times New Roman CYR" w:cs="Times New Roman CYR"/>
          <w:sz w:val="28"/>
          <w:szCs w:val="28"/>
        </w:rPr>
        <w:t>величили</w:t>
      </w:r>
      <w:r>
        <w:rPr>
          <w:rFonts w:ascii="Times New Roman CYR" w:hAnsi="Times New Roman CYR" w:cs="Times New Roman CYR"/>
          <w:sz w:val="28"/>
          <w:szCs w:val="28"/>
        </w:rPr>
        <w:t xml:space="preserve"> общий объем бюджетных ассигнований на </w:t>
      </w:r>
      <w:r w:rsidR="004A1AE0">
        <w:rPr>
          <w:rFonts w:ascii="Times New Roman CYR" w:hAnsi="Times New Roman CYR" w:cs="Times New Roman CYR"/>
          <w:sz w:val="28"/>
          <w:szCs w:val="28"/>
        </w:rPr>
        <w:t>19428,0</w:t>
      </w:r>
      <w:r w:rsidR="003C676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тыс. рублей или на </w:t>
      </w:r>
      <w:r w:rsidR="004A1AE0">
        <w:rPr>
          <w:rFonts w:ascii="Times New Roman CYR" w:hAnsi="Times New Roman CYR" w:cs="Times New Roman CYR"/>
          <w:sz w:val="28"/>
          <w:szCs w:val="28"/>
        </w:rPr>
        <w:t xml:space="preserve">41,7 </w:t>
      </w:r>
      <w:r>
        <w:rPr>
          <w:rFonts w:ascii="Times New Roman CYR" w:hAnsi="Times New Roman CYR" w:cs="Times New Roman CYR"/>
          <w:sz w:val="28"/>
          <w:szCs w:val="28"/>
        </w:rPr>
        <w:t xml:space="preserve">% от установленных первоначальных значений.  </w:t>
      </w:r>
    </w:p>
    <w:p w:rsidR="00EC7BD6" w:rsidRDefault="00EC7BD6" w:rsidP="00EC7BD6">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Исполнение </w:t>
      </w:r>
      <w:r w:rsidR="00A3793B">
        <w:rPr>
          <w:rFonts w:ascii="Times New Roman CYR" w:hAnsi="Times New Roman CYR" w:cs="Times New Roman CYR"/>
          <w:sz w:val="28"/>
          <w:szCs w:val="28"/>
        </w:rPr>
        <w:t>финансовым управлением бю</w:t>
      </w:r>
      <w:r>
        <w:rPr>
          <w:rFonts w:ascii="Times New Roman CYR" w:hAnsi="Times New Roman CYR" w:cs="Times New Roman CYR"/>
          <w:sz w:val="28"/>
          <w:szCs w:val="28"/>
        </w:rPr>
        <w:t xml:space="preserve">джета </w:t>
      </w:r>
      <w:r w:rsidR="003C676C">
        <w:rPr>
          <w:rFonts w:ascii="Times New Roman CYR" w:hAnsi="Times New Roman CYR" w:cs="Times New Roman CYR"/>
          <w:sz w:val="28"/>
          <w:szCs w:val="28"/>
        </w:rPr>
        <w:t>Чагодощенского</w:t>
      </w:r>
      <w:r w:rsidR="00B831B6" w:rsidRPr="00B831B6">
        <w:rPr>
          <w:rFonts w:ascii="Times New Roman" w:eastAsia="Calibri" w:hAnsi="Times New Roman" w:cs="Times New Roman"/>
          <w:bCs/>
          <w:kern w:val="1"/>
          <w:sz w:val="28"/>
          <w:szCs w:val="28"/>
          <w:lang w:eastAsia="ar-SA"/>
        </w:rPr>
        <w:t xml:space="preserve"> </w:t>
      </w:r>
      <w:r w:rsidR="00B831B6">
        <w:rPr>
          <w:rFonts w:ascii="Times New Roman" w:eastAsia="Calibri" w:hAnsi="Times New Roman" w:cs="Times New Roman"/>
          <w:bCs/>
          <w:kern w:val="1"/>
          <w:sz w:val="28"/>
          <w:szCs w:val="28"/>
          <w:lang w:eastAsia="ar-SA"/>
        </w:rPr>
        <w:t>муниципального</w:t>
      </w:r>
      <w:r>
        <w:rPr>
          <w:rFonts w:ascii="Times New Roman CYR" w:hAnsi="Times New Roman CYR" w:cs="Times New Roman CYR"/>
          <w:sz w:val="28"/>
          <w:szCs w:val="28"/>
        </w:rPr>
        <w:t xml:space="preserve"> района по расходам в 202</w:t>
      </w:r>
      <w:r w:rsidR="004A1AE0">
        <w:rPr>
          <w:rFonts w:ascii="Times New Roman CYR" w:hAnsi="Times New Roman CYR" w:cs="Times New Roman CYR"/>
          <w:sz w:val="28"/>
          <w:szCs w:val="28"/>
        </w:rPr>
        <w:t>2</w:t>
      </w:r>
      <w:r>
        <w:rPr>
          <w:rFonts w:ascii="Times New Roman CYR" w:hAnsi="Times New Roman CYR" w:cs="Times New Roman CYR"/>
          <w:sz w:val="28"/>
          <w:szCs w:val="28"/>
        </w:rPr>
        <w:t xml:space="preserve"> году составило </w:t>
      </w:r>
      <w:r w:rsidR="004A1AE0">
        <w:rPr>
          <w:rFonts w:ascii="Times New Roman CYR" w:hAnsi="Times New Roman CYR" w:cs="Times New Roman CYR"/>
          <w:sz w:val="28"/>
          <w:szCs w:val="28"/>
        </w:rPr>
        <w:t>65999,3</w:t>
      </w:r>
      <w:r>
        <w:rPr>
          <w:rFonts w:ascii="Times New Roman CYR" w:hAnsi="Times New Roman CYR" w:cs="Times New Roman CYR"/>
          <w:sz w:val="28"/>
          <w:szCs w:val="28"/>
        </w:rPr>
        <w:t xml:space="preserve"> тыс. рублей или </w:t>
      </w:r>
      <w:r w:rsidR="004A1AE0">
        <w:rPr>
          <w:rFonts w:ascii="Times New Roman CYR" w:hAnsi="Times New Roman CYR" w:cs="Times New Roman CYR"/>
          <w:sz w:val="28"/>
          <w:szCs w:val="28"/>
        </w:rPr>
        <w:t>100</w:t>
      </w:r>
      <w:r>
        <w:rPr>
          <w:rFonts w:ascii="Times New Roman CYR" w:hAnsi="Times New Roman CYR" w:cs="Times New Roman CYR"/>
          <w:sz w:val="28"/>
          <w:szCs w:val="28"/>
        </w:rPr>
        <w:t xml:space="preserve">% бюджетных назначений, утвержденных решением о районном бюджете и бюджетных  ассигнований, предусмотренных сводной бюджетной росписью, что </w:t>
      </w:r>
      <w:r w:rsidR="004A1AE0">
        <w:rPr>
          <w:rFonts w:ascii="Times New Roman CYR" w:hAnsi="Times New Roman CYR" w:cs="Times New Roman CYR"/>
          <w:sz w:val="28"/>
          <w:szCs w:val="28"/>
        </w:rPr>
        <w:t>выше</w:t>
      </w:r>
      <w:r w:rsidR="00234221">
        <w:rPr>
          <w:rFonts w:ascii="Times New Roman CYR" w:hAnsi="Times New Roman CYR" w:cs="Times New Roman CYR"/>
          <w:sz w:val="28"/>
          <w:szCs w:val="28"/>
        </w:rPr>
        <w:t xml:space="preserve"> </w:t>
      </w:r>
      <w:r>
        <w:rPr>
          <w:rFonts w:ascii="Times New Roman CYR" w:hAnsi="Times New Roman CYR" w:cs="Times New Roman CYR"/>
          <w:sz w:val="28"/>
          <w:szCs w:val="28"/>
        </w:rPr>
        <w:t>уровн</w:t>
      </w:r>
      <w:r w:rsidR="00234221">
        <w:rPr>
          <w:rFonts w:ascii="Times New Roman CYR" w:hAnsi="Times New Roman CYR" w:cs="Times New Roman CYR"/>
          <w:sz w:val="28"/>
          <w:szCs w:val="28"/>
        </w:rPr>
        <w:t>я</w:t>
      </w:r>
      <w:r>
        <w:rPr>
          <w:rFonts w:ascii="Times New Roman CYR" w:hAnsi="Times New Roman CYR" w:cs="Times New Roman CYR"/>
          <w:sz w:val="28"/>
          <w:szCs w:val="28"/>
        </w:rPr>
        <w:t xml:space="preserve">  исполнения районного  бюджета  по  расходам в </w:t>
      </w:r>
      <w:r>
        <w:rPr>
          <w:rFonts w:ascii="Times New Roman CYR" w:hAnsi="Times New Roman CYR" w:cs="Times New Roman CYR"/>
          <w:sz w:val="28"/>
          <w:szCs w:val="28"/>
        </w:rPr>
        <w:lastRenderedPageBreak/>
        <w:t>202</w:t>
      </w:r>
      <w:r w:rsidR="004A1AE0">
        <w:rPr>
          <w:rFonts w:ascii="Times New Roman CYR" w:hAnsi="Times New Roman CYR" w:cs="Times New Roman CYR"/>
          <w:sz w:val="28"/>
          <w:szCs w:val="28"/>
        </w:rPr>
        <w:t>1</w:t>
      </w:r>
      <w:r>
        <w:rPr>
          <w:rFonts w:ascii="Times New Roman CYR" w:hAnsi="Times New Roman CYR" w:cs="Times New Roman CYR"/>
          <w:sz w:val="28"/>
          <w:szCs w:val="28"/>
        </w:rPr>
        <w:t xml:space="preserve"> году (</w:t>
      </w:r>
      <w:r w:rsidR="004A1AE0">
        <w:rPr>
          <w:rFonts w:ascii="Times New Roman CYR" w:hAnsi="Times New Roman CYR" w:cs="Times New Roman CYR"/>
          <w:sz w:val="28"/>
          <w:szCs w:val="28"/>
        </w:rPr>
        <w:t>99</w:t>
      </w:r>
      <w:r>
        <w:rPr>
          <w:rFonts w:ascii="Times New Roman CYR" w:hAnsi="Times New Roman CYR" w:cs="Times New Roman CYR"/>
          <w:sz w:val="28"/>
          <w:szCs w:val="28"/>
        </w:rPr>
        <w:t>,0%). Отклонений сводной бюджетной росписи от плановых назначений, утвержденных решением о бюджете на 202</w:t>
      </w:r>
      <w:r w:rsidR="004A1AE0">
        <w:rPr>
          <w:rFonts w:ascii="Times New Roman CYR" w:hAnsi="Times New Roman CYR" w:cs="Times New Roman CYR"/>
          <w:sz w:val="28"/>
          <w:szCs w:val="28"/>
        </w:rPr>
        <w:t>2</w:t>
      </w:r>
      <w:r>
        <w:rPr>
          <w:rFonts w:ascii="Times New Roman CYR" w:hAnsi="Times New Roman CYR" w:cs="Times New Roman CYR"/>
          <w:sz w:val="28"/>
          <w:szCs w:val="28"/>
        </w:rPr>
        <w:t xml:space="preserve"> год, не установлено.</w:t>
      </w:r>
    </w:p>
    <w:p w:rsidR="00EC7BD6" w:rsidRDefault="00610F5D" w:rsidP="00610F5D">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sidR="00EC7BD6">
        <w:rPr>
          <w:rFonts w:ascii="Times New Roman CYR" w:hAnsi="Times New Roman CYR" w:cs="Times New Roman CYR"/>
          <w:sz w:val="28"/>
          <w:szCs w:val="28"/>
        </w:rPr>
        <w:t>В соответствии с Отчетом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w:t>
      </w:r>
      <w:r w:rsidR="00EC7BD6">
        <w:rPr>
          <w:rFonts w:ascii="Times New Roman" w:hAnsi="Times New Roman" w:cs="Times New Roman"/>
          <w:sz w:val="28"/>
          <w:szCs w:val="28"/>
          <w:lang w:val="en-US"/>
        </w:rPr>
        <w:t> </w:t>
      </w:r>
      <w:r w:rsidR="00EC7BD6" w:rsidRPr="00EC7BD6">
        <w:rPr>
          <w:rFonts w:ascii="Times New Roman" w:hAnsi="Times New Roman" w:cs="Times New Roman"/>
          <w:sz w:val="28"/>
          <w:szCs w:val="28"/>
        </w:rPr>
        <w:t xml:space="preserve">0503127), </w:t>
      </w:r>
      <w:r w:rsidR="00EC7BD6">
        <w:rPr>
          <w:rFonts w:ascii="Times New Roman CYR" w:hAnsi="Times New Roman CYR" w:cs="Times New Roman CYR"/>
          <w:sz w:val="28"/>
          <w:szCs w:val="28"/>
        </w:rPr>
        <w:t xml:space="preserve">Сведениями об исполнении бюджета (ф.0503164) расходные обязательства бюджета исполнены в сумме </w:t>
      </w:r>
      <w:r w:rsidR="004F27E6">
        <w:rPr>
          <w:rFonts w:ascii="Times New Roman CYR" w:hAnsi="Times New Roman CYR" w:cs="Times New Roman CYR"/>
          <w:sz w:val="28"/>
          <w:szCs w:val="28"/>
        </w:rPr>
        <w:t>65999,3</w:t>
      </w:r>
      <w:r w:rsidR="00EC7BD6">
        <w:rPr>
          <w:rFonts w:ascii="Times New Roman CYR" w:hAnsi="Times New Roman CYR" w:cs="Times New Roman CYR"/>
          <w:sz w:val="28"/>
          <w:szCs w:val="28"/>
        </w:rPr>
        <w:t xml:space="preserve"> тыс. рублей, что составляет </w:t>
      </w:r>
      <w:r w:rsidR="004F27E6">
        <w:rPr>
          <w:rFonts w:ascii="Times New Roman CYR" w:hAnsi="Times New Roman CYR" w:cs="Times New Roman CYR"/>
          <w:sz w:val="28"/>
          <w:szCs w:val="28"/>
        </w:rPr>
        <w:t>10</w:t>
      </w:r>
      <w:r w:rsidR="00EC7BD6">
        <w:rPr>
          <w:rFonts w:ascii="Times New Roman CYR" w:hAnsi="Times New Roman CYR" w:cs="Times New Roman CYR"/>
          <w:sz w:val="28"/>
          <w:szCs w:val="28"/>
        </w:rPr>
        <w:t>0% от объема годовых назначений уточненного бюджета.</w:t>
      </w:r>
      <w:proofErr w:type="gramEnd"/>
    </w:p>
    <w:p w:rsidR="00EC7BD6" w:rsidRDefault="00610F5D" w:rsidP="00610F5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r w:rsidR="007411CF" w:rsidRPr="007411CF">
        <w:rPr>
          <w:rFonts w:ascii="Times New Roman CYR" w:hAnsi="Times New Roman CYR" w:cs="Times New Roman CYR"/>
          <w:color w:val="000000"/>
          <w:sz w:val="28"/>
          <w:szCs w:val="28"/>
        </w:rPr>
        <w:t xml:space="preserve">Финансовое управление </w:t>
      </w:r>
      <w:r w:rsidR="00EC7BD6" w:rsidRPr="007411CF">
        <w:rPr>
          <w:rFonts w:ascii="Times New Roman CYR" w:hAnsi="Times New Roman CYR" w:cs="Times New Roman CYR"/>
          <w:color w:val="000000"/>
          <w:sz w:val="28"/>
          <w:szCs w:val="28"/>
        </w:rPr>
        <w:t xml:space="preserve"> </w:t>
      </w:r>
      <w:r w:rsidR="00EC7BD6" w:rsidRPr="007411CF">
        <w:rPr>
          <w:rFonts w:ascii="Times New Roman CYR" w:hAnsi="Times New Roman CYR" w:cs="Times New Roman CYR"/>
          <w:sz w:val="28"/>
          <w:szCs w:val="28"/>
        </w:rPr>
        <w:t>в 202</w:t>
      </w:r>
      <w:r w:rsidR="004F27E6">
        <w:rPr>
          <w:rFonts w:ascii="Times New Roman CYR" w:hAnsi="Times New Roman CYR" w:cs="Times New Roman CYR"/>
          <w:sz w:val="28"/>
          <w:szCs w:val="28"/>
        </w:rPr>
        <w:t>2</w:t>
      </w:r>
      <w:r w:rsidR="00EC7BD6" w:rsidRPr="007411CF">
        <w:rPr>
          <w:rFonts w:ascii="Times New Roman CYR" w:hAnsi="Times New Roman CYR" w:cs="Times New Roman CYR"/>
          <w:sz w:val="28"/>
          <w:szCs w:val="28"/>
        </w:rPr>
        <w:t xml:space="preserve"> году не принимала бюджетные и денежные обязательства сверх утвержденных назначений.</w:t>
      </w:r>
    </w:p>
    <w:p w:rsidR="00EC7BD6" w:rsidRDefault="00610F5D" w:rsidP="00610F5D">
      <w:pPr>
        <w:autoSpaceDE w:val="0"/>
        <w:autoSpaceDN w:val="0"/>
        <w:adjustRightInd w:val="0"/>
        <w:spacing w:before="120" w:after="120" w:line="240" w:lineRule="auto"/>
        <w:jc w:val="both"/>
        <w:rPr>
          <w:rFonts w:ascii="Times New Roman CYR" w:hAnsi="Times New Roman CYR" w:cs="Times New Roman CYR"/>
          <w:i/>
          <w:iCs/>
          <w:sz w:val="28"/>
          <w:szCs w:val="28"/>
        </w:rPr>
      </w:pPr>
      <w:r>
        <w:rPr>
          <w:rFonts w:ascii="Times New Roman" w:hAnsi="Times New Roman" w:cs="Times New Roman"/>
          <w:i/>
          <w:iCs/>
          <w:sz w:val="28"/>
          <w:szCs w:val="28"/>
        </w:rPr>
        <w:t xml:space="preserve">     </w:t>
      </w:r>
      <w:r w:rsidR="00EC7BD6" w:rsidRPr="00EC7BD6">
        <w:rPr>
          <w:rFonts w:ascii="Times New Roman" w:hAnsi="Times New Roman" w:cs="Times New Roman"/>
          <w:i/>
          <w:iCs/>
          <w:sz w:val="28"/>
          <w:szCs w:val="28"/>
        </w:rPr>
        <w:t>3</w:t>
      </w:r>
      <w:r w:rsidR="00897C90">
        <w:rPr>
          <w:rFonts w:ascii="Times New Roman" w:hAnsi="Times New Roman" w:cs="Times New Roman"/>
          <w:i/>
          <w:iCs/>
          <w:sz w:val="28"/>
          <w:szCs w:val="28"/>
        </w:rPr>
        <w:t>.3</w:t>
      </w:r>
      <w:r w:rsidR="00EC7BD6" w:rsidRPr="00EC7BD6">
        <w:rPr>
          <w:rFonts w:ascii="Times New Roman" w:hAnsi="Times New Roman" w:cs="Times New Roman"/>
          <w:i/>
          <w:iCs/>
          <w:sz w:val="28"/>
          <w:szCs w:val="28"/>
        </w:rPr>
        <w:t xml:space="preserve">. </w:t>
      </w:r>
      <w:r w:rsidR="00EC7BD6">
        <w:rPr>
          <w:rFonts w:ascii="Times New Roman CYR" w:hAnsi="Times New Roman CYR" w:cs="Times New Roman CYR"/>
          <w:i/>
          <w:iCs/>
          <w:sz w:val="28"/>
          <w:szCs w:val="28"/>
        </w:rPr>
        <w:t>Результаты  проверки  и  анализа  исполнения  районного бюджета  по расходам</w:t>
      </w:r>
      <w:r w:rsidR="002E3F5A">
        <w:rPr>
          <w:rFonts w:ascii="Times New Roman CYR" w:hAnsi="Times New Roman CYR" w:cs="Times New Roman CYR"/>
          <w:i/>
          <w:iCs/>
          <w:sz w:val="28"/>
          <w:szCs w:val="28"/>
        </w:rPr>
        <w:t xml:space="preserve"> </w:t>
      </w:r>
      <w:r w:rsidR="002E3F5A" w:rsidRPr="002E3F5A">
        <w:rPr>
          <w:rFonts w:ascii="Times New Roman" w:eastAsia="Times New Roman" w:hAnsi="Times New Roman" w:cs="Times New Roman"/>
          <w:i/>
          <w:iCs/>
          <w:kern w:val="1"/>
          <w:sz w:val="28"/>
          <w:szCs w:val="28"/>
          <w:lang w:eastAsia="ar-SA"/>
        </w:rPr>
        <w:t xml:space="preserve"> </w:t>
      </w:r>
      <w:r w:rsidR="002E3F5A">
        <w:rPr>
          <w:rFonts w:ascii="Times New Roman" w:eastAsia="Times New Roman" w:hAnsi="Times New Roman" w:cs="Times New Roman"/>
          <w:i/>
          <w:iCs/>
          <w:kern w:val="1"/>
          <w:sz w:val="28"/>
          <w:szCs w:val="28"/>
          <w:lang w:eastAsia="ar-SA"/>
        </w:rPr>
        <w:t xml:space="preserve">финансовым </w:t>
      </w:r>
      <w:proofErr w:type="gramStart"/>
      <w:r w:rsidR="002E3F5A">
        <w:rPr>
          <w:rFonts w:ascii="Times New Roman" w:eastAsia="Times New Roman" w:hAnsi="Times New Roman" w:cs="Times New Roman"/>
          <w:i/>
          <w:iCs/>
          <w:kern w:val="1"/>
          <w:sz w:val="28"/>
          <w:szCs w:val="28"/>
          <w:lang w:eastAsia="ar-SA"/>
        </w:rPr>
        <w:t>управлением</w:t>
      </w:r>
      <w:proofErr w:type="gramEnd"/>
      <w:r w:rsidR="002E3F5A">
        <w:rPr>
          <w:rFonts w:ascii="Times New Roman" w:eastAsia="Times New Roman" w:hAnsi="Times New Roman" w:cs="Times New Roman"/>
          <w:i/>
          <w:iCs/>
          <w:kern w:val="1"/>
          <w:sz w:val="28"/>
          <w:szCs w:val="28"/>
          <w:lang w:eastAsia="ar-SA"/>
        </w:rPr>
        <w:t xml:space="preserve"> </w:t>
      </w:r>
      <w:r w:rsidR="002E3F5A" w:rsidRPr="00897C90">
        <w:rPr>
          <w:rFonts w:ascii="Times New Roman" w:eastAsia="Times New Roman" w:hAnsi="Times New Roman" w:cs="Times New Roman"/>
          <w:b/>
          <w:bCs/>
          <w:color w:val="000000"/>
          <w:kern w:val="1"/>
          <w:sz w:val="28"/>
          <w:szCs w:val="28"/>
          <w:lang w:eastAsia="ar-SA"/>
        </w:rPr>
        <w:t xml:space="preserve"> </w:t>
      </w:r>
      <w:r w:rsidR="00EC7BD6">
        <w:rPr>
          <w:rFonts w:ascii="Times New Roman CYR" w:hAnsi="Times New Roman CYR" w:cs="Times New Roman CYR"/>
          <w:i/>
          <w:iCs/>
          <w:sz w:val="28"/>
          <w:szCs w:val="28"/>
        </w:rPr>
        <w:t xml:space="preserve">предусмотренным на реализацию муниципальных  программ </w:t>
      </w:r>
    </w:p>
    <w:p w:rsidR="00EC7BD6" w:rsidRDefault="00610F5D" w:rsidP="00610F5D">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EC7BD6">
        <w:rPr>
          <w:rFonts w:ascii="Times New Roman CYR" w:hAnsi="Times New Roman CYR" w:cs="Times New Roman CYR"/>
          <w:sz w:val="28"/>
          <w:szCs w:val="28"/>
        </w:rPr>
        <w:t xml:space="preserve">Финансирование расходов </w:t>
      </w:r>
      <w:r w:rsidR="007411CF">
        <w:rPr>
          <w:rFonts w:ascii="Times New Roman CYR" w:hAnsi="Times New Roman CYR" w:cs="Times New Roman CYR"/>
          <w:color w:val="000000"/>
          <w:sz w:val="28"/>
          <w:szCs w:val="28"/>
        </w:rPr>
        <w:t xml:space="preserve">финансового управления </w:t>
      </w:r>
      <w:r w:rsidR="00EC7BD6">
        <w:rPr>
          <w:rFonts w:ascii="Times New Roman CYR" w:hAnsi="Times New Roman CYR" w:cs="Times New Roman CYR"/>
          <w:sz w:val="28"/>
          <w:szCs w:val="28"/>
        </w:rPr>
        <w:t xml:space="preserve"> осуществляется в рамках </w:t>
      </w:r>
      <w:r w:rsidR="007411CF">
        <w:rPr>
          <w:rFonts w:ascii="Times New Roman CYR" w:hAnsi="Times New Roman CYR" w:cs="Times New Roman CYR"/>
          <w:sz w:val="28"/>
          <w:szCs w:val="28"/>
        </w:rPr>
        <w:t>м</w:t>
      </w:r>
      <w:r w:rsidR="007411CF" w:rsidRPr="007411CF">
        <w:rPr>
          <w:rFonts w:ascii="Times New Roman CYR" w:hAnsi="Times New Roman CYR" w:cs="Times New Roman CYR"/>
          <w:sz w:val="28"/>
          <w:szCs w:val="28"/>
        </w:rPr>
        <w:t>униципальн</w:t>
      </w:r>
      <w:r w:rsidR="00AD7B04">
        <w:rPr>
          <w:rFonts w:ascii="Times New Roman CYR" w:hAnsi="Times New Roman CYR" w:cs="Times New Roman CYR"/>
          <w:sz w:val="28"/>
          <w:szCs w:val="28"/>
        </w:rPr>
        <w:t>ой</w:t>
      </w:r>
      <w:r w:rsidR="007411CF" w:rsidRPr="007411CF">
        <w:rPr>
          <w:rFonts w:ascii="Times New Roman CYR" w:hAnsi="Times New Roman CYR" w:cs="Times New Roman CYR"/>
          <w:sz w:val="28"/>
          <w:szCs w:val="28"/>
        </w:rPr>
        <w:t xml:space="preserve"> программ</w:t>
      </w:r>
      <w:r w:rsidR="00AD7B04">
        <w:rPr>
          <w:rFonts w:ascii="Times New Roman CYR" w:hAnsi="Times New Roman CYR" w:cs="Times New Roman CYR"/>
          <w:sz w:val="28"/>
          <w:szCs w:val="28"/>
        </w:rPr>
        <w:t>ы</w:t>
      </w:r>
      <w:r w:rsidR="007411CF" w:rsidRPr="007411CF">
        <w:rPr>
          <w:rFonts w:ascii="Times New Roman CYR" w:hAnsi="Times New Roman CYR" w:cs="Times New Roman CYR"/>
          <w:sz w:val="28"/>
          <w:szCs w:val="28"/>
        </w:rPr>
        <w:t xml:space="preserve"> "Управление муниципальными финансами Чагодощенского муниципального района на 2021-2025 годы"</w:t>
      </w:r>
      <w:r w:rsidR="007411CF">
        <w:rPr>
          <w:rFonts w:ascii="Times New Roman CYR" w:hAnsi="Times New Roman CYR" w:cs="Times New Roman CYR"/>
          <w:sz w:val="28"/>
          <w:szCs w:val="28"/>
        </w:rPr>
        <w:t xml:space="preserve"> и является главным распорядителем данной</w:t>
      </w:r>
      <w:r w:rsidR="00930D89">
        <w:rPr>
          <w:rFonts w:ascii="Times New Roman CYR" w:hAnsi="Times New Roman CYR" w:cs="Times New Roman CYR"/>
          <w:sz w:val="28"/>
          <w:szCs w:val="28"/>
        </w:rPr>
        <w:t xml:space="preserve"> программы</w:t>
      </w:r>
      <w:r w:rsidR="007411CF">
        <w:rPr>
          <w:rFonts w:ascii="Times New Roman CYR" w:hAnsi="Times New Roman CYR" w:cs="Times New Roman CYR"/>
          <w:sz w:val="28"/>
          <w:szCs w:val="28"/>
        </w:rPr>
        <w:t xml:space="preserve">. </w:t>
      </w:r>
      <w:r w:rsidR="00EC7BD6">
        <w:rPr>
          <w:rFonts w:ascii="Times New Roman CYR" w:hAnsi="Times New Roman CYR" w:cs="Times New Roman CYR"/>
          <w:sz w:val="28"/>
          <w:szCs w:val="28"/>
        </w:rPr>
        <w:t xml:space="preserve">Бюджетные ассигнования предусмотрены на реализацию муниципальной программы </w:t>
      </w:r>
      <w:r w:rsidR="00EC7BD6" w:rsidRPr="00EC7BD6">
        <w:rPr>
          <w:rFonts w:ascii="Times New Roman" w:hAnsi="Times New Roman" w:cs="Times New Roman"/>
          <w:sz w:val="28"/>
          <w:szCs w:val="28"/>
        </w:rPr>
        <w:t>«</w:t>
      </w:r>
      <w:r w:rsidR="007411CF" w:rsidRPr="007411CF">
        <w:rPr>
          <w:rFonts w:ascii="Times New Roman CYR" w:hAnsi="Times New Roman CYR" w:cs="Times New Roman CYR"/>
          <w:sz w:val="28"/>
          <w:szCs w:val="28"/>
        </w:rPr>
        <w:t xml:space="preserve">Управление муниципальными финансами Чагодощенского </w:t>
      </w:r>
      <w:r w:rsidR="00B831B6">
        <w:rPr>
          <w:rFonts w:ascii="Times New Roman" w:eastAsia="Calibri" w:hAnsi="Times New Roman" w:cs="Times New Roman"/>
          <w:bCs/>
          <w:kern w:val="1"/>
          <w:sz w:val="28"/>
          <w:szCs w:val="28"/>
          <w:lang w:eastAsia="ar-SA"/>
        </w:rPr>
        <w:t>муниципального</w:t>
      </w:r>
      <w:r w:rsidR="00B831B6" w:rsidRPr="007411CF">
        <w:rPr>
          <w:rFonts w:ascii="Times New Roman CYR" w:hAnsi="Times New Roman CYR" w:cs="Times New Roman CYR"/>
          <w:sz w:val="28"/>
          <w:szCs w:val="28"/>
        </w:rPr>
        <w:t xml:space="preserve"> </w:t>
      </w:r>
      <w:proofErr w:type="spellStart"/>
      <w:proofErr w:type="gramStart"/>
      <w:r w:rsidR="007411CF" w:rsidRPr="007411CF">
        <w:rPr>
          <w:rFonts w:ascii="Times New Roman CYR" w:hAnsi="Times New Roman CYR" w:cs="Times New Roman CYR"/>
          <w:sz w:val="28"/>
          <w:szCs w:val="28"/>
        </w:rPr>
        <w:t>муниципального</w:t>
      </w:r>
      <w:proofErr w:type="spellEnd"/>
      <w:proofErr w:type="gramEnd"/>
      <w:r w:rsidR="007411CF" w:rsidRPr="007411CF">
        <w:rPr>
          <w:rFonts w:ascii="Times New Roman CYR" w:hAnsi="Times New Roman CYR" w:cs="Times New Roman CYR"/>
          <w:sz w:val="28"/>
          <w:szCs w:val="28"/>
        </w:rPr>
        <w:t xml:space="preserve"> района на 2021-2025 годы</w:t>
      </w:r>
      <w:r w:rsidR="00EC7BD6" w:rsidRPr="00EC7BD6">
        <w:rPr>
          <w:rFonts w:ascii="Times New Roman" w:hAnsi="Times New Roman" w:cs="Times New Roman"/>
          <w:sz w:val="28"/>
          <w:szCs w:val="28"/>
        </w:rPr>
        <w:t xml:space="preserve">» </w:t>
      </w:r>
      <w:r w:rsidR="00EC7BD6">
        <w:rPr>
          <w:rFonts w:ascii="Times New Roman CYR" w:hAnsi="Times New Roman CYR" w:cs="Times New Roman CYR"/>
          <w:sz w:val="28"/>
          <w:szCs w:val="28"/>
        </w:rPr>
        <w:t xml:space="preserve">в объеме </w:t>
      </w:r>
      <w:r w:rsidR="002B041A">
        <w:rPr>
          <w:rFonts w:ascii="Times New Roman CYR" w:hAnsi="Times New Roman CYR" w:cs="Times New Roman CYR"/>
          <w:sz w:val="28"/>
          <w:szCs w:val="28"/>
        </w:rPr>
        <w:t>66,32,3</w:t>
      </w:r>
      <w:r w:rsidR="00EC7BD6">
        <w:rPr>
          <w:rFonts w:ascii="Times New Roman CYR" w:hAnsi="Times New Roman CYR" w:cs="Times New Roman CYR"/>
          <w:sz w:val="28"/>
          <w:szCs w:val="28"/>
        </w:rPr>
        <w:t xml:space="preserve"> тыс. рублей, что составляет </w:t>
      </w:r>
      <w:r w:rsidR="007411CF">
        <w:rPr>
          <w:rFonts w:ascii="Times New Roman CYR" w:hAnsi="Times New Roman CYR" w:cs="Times New Roman CYR"/>
          <w:sz w:val="28"/>
          <w:szCs w:val="28"/>
        </w:rPr>
        <w:t>100</w:t>
      </w:r>
      <w:r w:rsidR="00EC7BD6">
        <w:rPr>
          <w:rFonts w:ascii="Times New Roman CYR" w:hAnsi="Times New Roman CYR" w:cs="Times New Roman CYR"/>
          <w:sz w:val="28"/>
          <w:szCs w:val="28"/>
        </w:rPr>
        <w:t xml:space="preserve">% от всех расходов </w:t>
      </w:r>
      <w:r w:rsidR="007411CF">
        <w:rPr>
          <w:rFonts w:ascii="Times New Roman CYR" w:hAnsi="Times New Roman CYR" w:cs="Times New Roman CYR"/>
          <w:color w:val="000000"/>
          <w:sz w:val="28"/>
          <w:szCs w:val="28"/>
        </w:rPr>
        <w:t xml:space="preserve">финансового управления </w:t>
      </w:r>
      <w:r w:rsidR="00EC7BD6">
        <w:rPr>
          <w:rFonts w:ascii="Times New Roman CYR" w:hAnsi="Times New Roman CYR" w:cs="Times New Roman CYR"/>
          <w:sz w:val="28"/>
          <w:szCs w:val="28"/>
        </w:rPr>
        <w:t xml:space="preserve">и </w:t>
      </w:r>
      <w:r w:rsidR="007411CF">
        <w:rPr>
          <w:rFonts w:ascii="Times New Roman CYR" w:hAnsi="Times New Roman CYR" w:cs="Times New Roman CYR"/>
          <w:sz w:val="28"/>
          <w:szCs w:val="28"/>
        </w:rPr>
        <w:t>1</w:t>
      </w:r>
      <w:r w:rsidR="00EC7BD6">
        <w:rPr>
          <w:rFonts w:ascii="Times New Roman CYR" w:hAnsi="Times New Roman CYR" w:cs="Times New Roman CYR"/>
          <w:sz w:val="28"/>
          <w:szCs w:val="28"/>
        </w:rPr>
        <w:t>0,</w:t>
      </w:r>
      <w:r w:rsidR="002B041A">
        <w:rPr>
          <w:rFonts w:ascii="Times New Roman CYR" w:hAnsi="Times New Roman CYR" w:cs="Times New Roman CYR"/>
          <w:sz w:val="28"/>
          <w:szCs w:val="28"/>
        </w:rPr>
        <w:t>8</w:t>
      </w:r>
      <w:r w:rsidR="00EC7BD6">
        <w:rPr>
          <w:rFonts w:ascii="Times New Roman CYR" w:hAnsi="Times New Roman CYR" w:cs="Times New Roman CYR"/>
          <w:sz w:val="28"/>
          <w:szCs w:val="28"/>
        </w:rPr>
        <w:t>% всех расходов районного бюджета.</w:t>
      </w:r>
    </w:p>
    <w:p w:rsidR="002E3F5A" w:rsidRPr="002E3F5A" w:rsidRDefault="002E3F5A" w:rsidP="002E3F5A">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19" w:after="119" w:line="100" w:lineRule="atLeast"/>
        <w:ind w:firstLine="709"/>
        <w:jc w:val="center"/>
        <w:rPr>
          <w:rFonts w:ascii="Times New Roman" w:eastAsia="Times New Roman" w:hAnsi="Times New Roman" w:cs="Times New Roman"/>
          <w:color w:val="000000"/>
          <w:kern w:val="1"/>
          <w:sz w:val="28"/>
          <w:szCs w:val="28"/>
          <w:lang w:eastAsia="ar-SA"/>
        </w:rPr>
      </w:pPr>
      <w:r w:rsidRPr="002E3F5A">
        <w:rPr>
          <w:rFonts w:ascii="Times New Roman" w:eastAsia="Calibri" w:hAnsi="Times New Roman" w:cs="Times New Roman"/>
          <w:i/>
          <w:kern w:val="1"/>
          <w:sz w:val="28"/>
          <w:szCs w:val="28"/>
          <w:lang w:eastAsia="ar-SA"/>
        </w:rPr>
        <w:t>3.3. Результаты проверки и анализа дебиторской и кредиторской задолженностей</w:t>
      </w:r>
    </w:p>
    <w:p w:rsidR="002E3F5A" w:rsidRPr="002E3F5A" w:rsidRDefault="00610F5D" w:rsidP="00610F5D">
      <w:pPr>
        <w:tabs>
          <w:tab w:val="left" w:pos="1134"/>
        </w:tabs>
        <w:suppressAutoHyphens/>
        <w:spacing w:after="0" w:line="100" w:lineRule="atLeast"/>
        <w:jc w:val="both"/>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 xml:space="preserve">     </w:t>
      </w:r>
      <w:r w:rsidR="002E3F5A" w:rsidRPr="003D5E29">
        <w:rPr>
          <w:rFonts w:ascii="Times New Roman" w:eastAsia="Times New Roman" w:hAnsi="Times New Roman" w:cs="Times New Roman"/>
          <w:color w:val="000000"/>
          <w:kern w:val="1"/>
          <w:sz w:val="28"/>
          <w:szCs w:val="28"/>
          <w:lang w:eastAsia="ar-SA"/>
        </w:rPr>
        <w:t>По результатам деятельности Финансового управления дебиторская задолженность на 01.01.202</w:t>
      </w:r>
      <w:r w:rsidR="003D5E29" w:rsidRPr="003D5E29">
        <w:rPr>
          <w:rFonts w:ascii="Times New Roman" w:eastAsia="Times New Roman" w:hAnsi="Times New Roman" w:cs="Times New Roman"/>
          <w:color w:val="000000"/>
          <w:kern w:val="1"/>
          <w:sz w:val="28"/>
          <w:szCs w:val="28"/>
          <w:lang w:eastAsia="ar-SA"/>
        </w:rPr>
        <w:t>3</w:t>
      </w:r>
      <w:r w:rsidR="002E3F5A" w:rsidRPr="003D5E29">
        <w:rPr>
          <w:rFonts w:ascii="Times New Roman" w:eastAsia="Times New Roman" w:hAnsi="Times New Roman" w:cs="Times New Roman"/>
          <w:color w:val="000000"/>
          <w:kern w:val="1"/>
          <w:sz w:val="28"/>
          <w:szCs w:val="28"/>
          <w:lang w:eastAsia="ar-SA"/>
        </w:rPr>
        <w:t xml:space="preserve"> составила </w:t>
      </w:r>
      <w:r w:rsidR="003D5E29" w:rsidRPr="003D5E29">
        <w:rPr>
          <w:rFonts w:ascii="Times New Roman" w:eastAsia="Times New Roman" w:hAnsi="Times New Roman" w:cs="Times New Roman"/>
          <w:color w:val="000000"/>
          <w:kern w:val="1"/>
          <w:sz w:val="28"/>
          <w:szCs w:val="28"/>
          <w:lang w:eastAsia="ar-SA"/>
        </w:rPr>
        <w:t>874807,0</w:t>
      </w:r>
      <w:r w:rsidR="002E3F5A" w:rsidRPr="003D5E29">
        <w:rPr>
          <w:rFonts w:ascii="Times New Roman" w:eastAsia="Times New Roman" w:hAnsi="Times New Roman" w:cs="Times New Roman"/>
          <w:color w:val="000000"/>
          <w:kern w:val="1"/>
          <w:sz w:val="28"/>
          <w:szCs w:val="28"/>
          <w:lang w:eastAsia="ar-SA"/>
        </w:rPr>
        <w:t xml:space="preserve"> тыс. рублей и </w:t>
      </w:r>
      <w:r w:rsidR="003D5E29" w:rsidRPr="003D5E29">
        <w:rPr>
          <w:rFonts w:ascii="Times New Roman" w:eastAsia="Times New Roman" w:hAnsi="Times New Roman" w:cs="Times New Roman"/>
          <w:color w:val="000000"/>
          <w:kern w:val="1"/>
          <w:sz w:val="28"/>
          <w:szCs w:val="28"/>
          <w:lang w:eastAsia="ar-SA"/>
        </w:rPr>
        <w:t xml:space="preserve">уменьшилась </w:t>
      </w:r>
      <w:r w:rsidR="002E3F5A" w:rsidRPr="003D5E29">
        <w:rPr>
          <w:rFonts w:ascii="Times New Roman" w:eastAsia="Times New Roman" w:hAnsi="Times New Roman" w:cs="Times New Roman"/>
          <w:color w:val="000000"/>
          <w:kern w:val="1"/>
          <w:sz w:val="28"/>
          <w:szCs w:val="28"/>
          <w:lang w:eastAsia="ar-SA"/>
        </w:rPr>
        <w:t xml:space="preserve"> по сравнению с дебиторской задолженностью, сложившейся по состоянию на 01.01.202</w:t>
      </w:r>
      <w:r w:rsidR="003D5E29" w:rsidRPr="003D5E29">
        <w:rPr>
          <w:rFonts w:ascii="Times New Roman" w:eastAsia="Times New Roman" w:hAnsi="Times New Roman" w:cs="Times New Roman"/>
          <w:color w:val="000000"/>
          <w:kern w:val="1"/>
          <w:sz w:val="28"/>
          <w:szCs w:val="28"/>
          <w:lang w:eastAsia="ar-SA"/>
        </w:rPr>
        <w:t>2</w:t>
      </w:r>
      <w:r w:rsidR="002E3F5A" w:rsidRPr="003D5E29">
        <w:rPr>
          <w:rFonts w:ascii="Times New Roman" w:eastAsia="Times New Roman" w:hAnsi="Times New Roman" w:cs="Times New Roman"/>
          <w:color w:val="000000"/>
          <w:kern w:val="1"/>
          <w:sz w:val="28"/>
          <w:szCs w:val="28"/>
          <w:lang w:eastAsia="ar-SA"/>
        </w:rPr>
        <w:t xml:space="preserve"> на </w:t>
      </w:r>
      <w:r w:rsidR="003D5E29" w:rsidRPr="003D5E29">
        <w:rPr>
          <w:rFonts w:ascii="Times New Roman" w:eastAsia="Times New Roman" w:hAnsi="Times New Roman" w:cs="Times New Roman"/>
          <w:color w:val="000000"/>
          <w:kern w:val="1"/>
          <w:sz w:val="28"/>
          <w:szCs w:val="28"/>
          <w:lang w:eastAsia="ar-SA"/>
        </w:rPr>
        <w:t>29,6</w:t>
      </w:r>
      <w:r w:rsidR="002E3F5A" w:rsidRPr="003D5E29">
        <w:rPr>
          <w:rFonts w:ascii="Times New Roman" w:eastAsia="Times New Roman" w:hAnsi="Times New Roman" w:cs="Times New Roman"/>
          <w:color w:val="000000"/>
          <w:kern w:val="1"/>
          <w:sz w:val="28"/>
          <w:szCs w:val="28"/>
          <w:lang w:eastAsia="ar-SA"/>
        </w:rPr>
        <w:t xml:space="preserve"> % или </w:t>
      </w:r>
      <w:r w:rsidR="003D5E29" w:rsidRPr="003D5E29">
        <w:rPr>
          <w:rFonts w:ascii="Times New Roman" w:eastAsia="Times New Roman" w:hAnsi="Times New Roman" w:cs="Times New Roman"/>
          <w:color w:val="000000"/>
          <w:kern w:val="1"/>
          <w:sz w:val="28"/>
          <w:szCs w:val="28"/>
          <w:lang w:eastAsia="ar-SA"/>
        </w:rPr>
        <w:t>366930,0</w:t>
      </w:r>
      <w:r w:rsidR="002E3F5A" w:rsidRPr="003D5E29">
        <w:rPr>
          <w:rFonts w:ascii="Times New Roman" w:eastAsia="Times New Roman" w:hAnsi="Times New Roman" w:cs="Times New Roman"/>
          <w:color w:val="000000"/>
          <w:kern w:val="1"/>
          <w:sz w:val="28"/>
          <w:szCs w:val="28"/>
          <w:lang w:eastAsia="ar-SA"/>
        </w:rPr>
        <w:t xml:space="preserve"> тыс. рублей (</w:t>
      </w:r>
      <w:proofErr w:type="spellStart"/>
      <w:r w:rsidR="002E3F5A" w:rsidRPr="003D5E29">
        <w:rPr>
          <w:rFonts w:ascii="Times New Roman" w:eastAsia="Times New Roman" w:hAnsi="Times New Roman" w:cs="Times New Roman"/>
          <w:color w:val="000000"/>
          <w:kern w:val="1"/>
          <w:sz w:val="28"/>
          <w:szCs w:val="28"/>
          <w:lang w:eastAsia="ar-SA"/>
        </w:rPr>
        <w:t>справочно</w:t>
      </w:r>
      <w:proofErr w:type="spellEnd"/>
      <w:r w:rsidR="002E3F5A" w:rsidRPr="003D5E29">
        <w:rPr>
          <w:rFonts w:ascii="Times New Roman" w:eastAsia="Times New Roman" w:hAnsi="Times New Roman" w:cs="Times New Roman"/>
          <w:color w:val="000000"/>
          <w:kern w:val="1"/>
          <w:sz w:val="28"/>
          <w:szCs w:val="28"/>
          <w:lang w:eastAsia="ar-SA"/>
        </w:rPr>
        <w:t>: по состоянию на 01.01.202</w:t>
      </w:r>
      <w:r w:rsidR="0006675A" w:rsidRPr="003D5E29">
        <w:rPr>
          <w:rFonts w:ascii="Times New Roman" w:eastAsia="Times New Roman" w:hAnsi="Times New Roman" w:cs="Times New Roman"/>
          <w:color w:val="000000"/>
          <w:kern w:val="1"/>
          <w:sz w:val="28"/>
          <w:szCs w:val="28"/>
          <w:lang w:eastAsia="ar-SA"/>
        </w:rPr>
        <w:t>2</w:t>
      </w:r>
      <w:r w:rsidR="002E3F5A" w:rsidRPr="003D5E29">
        <w:rPr>
          <w:rFonts w:ascii="Times New Roman" w:eastAsia="Times New Roman" w:hAnsi="Times New Roman" w:cs="Times New Roman"/>
          <w:color w:val="000000"/>
          <w:kern w:val="1"/>
          <w:sz w:val="28"/>
          <w:szCs w:val="28"/>
          <w:lang w:eastAsia="ar-SA"/>
        </w:rPr>
        <w:t xml:space="preserve"> задолженность составляла </w:t>
      </w:r>
      <w:r w:rsidR="0006675A" w:rsidRPr="003D5E29">
        <w:rPr>
          <w:rFonts w:ascii="Times New Roman" w:eastAsia="Times New Roman" w:hAnsi="Times New Roman" w:cs="Times New Roman"/>
          <w:color w:val="000000"/>
          <w:kern w:val="1"/>
          <w:sz w:val="28"/>
          <w:szCs w:val="28"/>
          <w:lang w:eastAsia="ar-SA"/>
        </w:rPr>
        <w:t>1241737,0</w:t>
      </w:r>
      <w:r w:rsidR="002E3F5A" w:rsidRPr="003D5E29">
        <w:rPr>
          <w:rFonts w:ascii="Times New Roman" w:eastAsia="Times New Roman" w:hAnsi="Times New Roman" w:cs="Times New Roman"/>
          <w:color w:val="000000"/>
          <w:kern w:val="1"/>
          <w:sz w:val="28"/>
          <w:szCs w:val="28"/>
          <w:lang w:eastAsia="ar-SA"/>
        </w:rPr>
        <w:t xml:space="preserve"> тыс. рублей</w:t>
      </w:r>
      <w:r w:rsidR="002E3F5A" w:rsidRPr="003234EA">
        <w:rPr>
          <w:rFonts w:ascii="Times New Roman" w:eastAsia="Times New Roman" w:hAnsi="Times New Roman" w:cs="Times New Roman"/>
          <w:color w:val="000000"/>
          <w:kern w:val="1"/>
          <w:sz w:val="28"/>
          <w:szCs w:val="28"/>
          <w:lang w:eastAsia="ar-SA"/>
        </w:rPr>
        <w:t xml:space="preserve">). </w:t>
      </w:r>
      <w:r w:rsidR="009176B4" w:rsidRPr="003234EA">
        <w:rPr>
          <w:rFonts w:ascii="Times New Roman" w:eastAsia="Times New Roman" w:hAnsi="Times New Roman" w:cs="Times New Roman"/>
          <w:color w:val="000000"/>
          <w:kern w:val="1"/>
          <w:sz w:val="28"/>
          <w:szCs w:val="28"/>
          <w:lang w:eastAsia="ar-SA"/>
        </w:rPr>
        <w:t>В целом с</w:t>
      </w:r>
      <w:r w:rsidR="00D1764A" w:rsidRPr="003234EA">
        <w:rPr>
          <w:rFonts w:ascii="Times New Roman" w:eastAsia="Calibri" w:hAnsi="Times New Roman" w:cs="Times New Roman"/>
          <w:color w:val="000000"/>
          <w:kern w:val="1"/>
          <w:sz w:val="28"/>
          <w:szCs w:val="28"/>
          <w:lang w:eastAsia="ar-SA"/>
        </w:rPr>
        <w:t xml:space="preserve">нижение произошло за счет </w:t>
      </w:r>
      <w:r w:rsidR="003234EA">
        <w:rPr>
          <w:rFonts w:ascii="Times New Roman" w:eastAsia="Calibri" w:hAnsi="Times New Roman" w:cs="Times New Roman"/>
          <w:color w:val="000000"/>
          <w:kern w:val="1"/>
          <w:sz w:val="28"/>
          <w:szCs w:val="28"/>
          <w:lang w:eastAsia="ar-SA"/>
        </w:rPr>
        <w:t xml:space="preserve">того, что   </w:t>
      </w:r>
      <w:r w:rsidR="00D1764A" w:rsidRPr="003234EA">
        <w:rPr>
          <w:rFonts w:ascii="Times New Roman" w:eastAsia="Calibri" w:hAnsi="Times New Roman" w:cs="Times New Roman"/>
          <w:color w:val="000000"/>
          <w:kern w:val="1"/>
          <w:sz w:val="28"/>
          <w:szCs w:val="28"/>
          <w:lang w:eastAsia="ar-SA"/>
        </w:rPr>
        <w:t>начислени</w:t>
      </w:r>
      <w:r w:rsidR="00E25397" w:rsidRPr="003234EA">
        <w:rPr>
          <w:rFonts w:ascii="Times New Roman" w:eastAsia="Calibri" w:hAnsi="Times New Roman" w:cs="Times New Roman"/>
          <w:color w:val="000000"/>
          <w:kern w:val="1"/>
          <w:sz w:val="28"/>
          <w:szCs w:val="28"/>
          <w:lang w:eastAsia="ar-SA"/>
        </w:rPr>
        <w:t>я</w:t>
      </w:r>
      <w:r w:rsidR="00D1764A" w:rsidRPr="003234EA">
        <w:rPr>
          <w:rFonts w:ascii="Times New Roman" w:eastAsia="Calibri" w:hAnsi="Times New Roman" w:cs="Times New Roman"/>
          <w:color w:val="000000"/>
          <w:kern w:val="1"/>
          <w:sz w:val="28"/>
          <w:szCs w:val="28"/>
          <w:lang w:eastAsia="ar-SA"/>
        </w:rPr>
        <w:t xml:space="preserve"> на 2025 год в отчетност</w:t>
      </w:r>
      <w:r w:rsidR="003234EA">
        <w:rPr>
          <w:rFonts w:ascii="Times New Roman" w:eastAsia="Calibri" w:hAnsi="Times New Roman" w:cs="Times New Roman"/>
          <w:color w:val="000000"/>
          <w:kern w:val="1"/>
          <w:sz w:val="28"/>
          <w:szCs w:val="28"/>
          <w:lang w:eastAsia="ar-SA"/>
        </w:rPr>
        <w:t>ь не включены</w:t>
      </w:r>
      <w:r w:rsidR="00D1764A" w:rsidRPr="003234EA">
        <w:rPr>
          <w:rFonts w:ascii="Times New Roman" w:eastAsia="Calibri" w:hAnsi="Times New Roman" w:cs="Times New Roman"/>
          <w:color w:val="000000"/>
          <w:kern w:val="1"/>
          <w:sz w:val="28"/>
          <w:szCs w:val="28"/>
          <w:lang w:eastAsia="ar-SA"/>
        </w:rPr>
        <w:t>.</w:t>
      </w:r>
      <w:r w:rsidR="002E3F5A" w:rsidRPr="00D1764A">
        <w:rPr>
          <w:rFonts w:ascii="Times New Roman" w:eastAsia="Times New Roman" w:hAnsi="Times New Roman" w:cs="Times New Roman"/>
          <w:color w:val="000000"/>
          <w:kern w:val="1"/>
          <w:sz w:val="28"/>
          <w:szCs w:val="28"/>
          <w:lang w:eastAsia="ar-SA"/>
        </w:rPr>
        <w:t xml:space="preserve"> </w:t>
      </w:r>
    </w:p>
    <w:p w:rsidR="002E3F5A" w:rsidRPr="002E3F5A" w:rsidRDefault="002E3F5A" w:rsidP="002E3F5A">
      <w:pPr>
        <w:widowControl w:val="0"/>
        <w:suppressAutoHyphens/>
        <w:spacing w:after="0" w:line="100" w:lineRule="atLeast"/>
        <w:ind w:firstLine="709"/>
        <w:jc w:val="both"/>
        <w:rPr>
          <w:rFonts w:ascii="Times New Roman" w:eastAsia="Times New Roman" w:hAnsi="Times New Roman" w:cs="Times New Roman"/>
          <w:kern w:val="1"/>
          <w:sz w:val="28"/>
          <w:szCs w:val="28"/>
          <w:lang w:eastAsia="ar-SA"/>
        </w:rPr>
      </w:pPr>
      <w:r w:rsidRPr="002E3F5A">
        <w:rPr>
          <w:rFonts w:ascii="Times New Roman" w:eastAsia="Times New Roman" w:hAnsi="Times New Roman" w:cs="Times New Roman"/>
          <w:kern w:val="1"/>
          <w:sz w:val="28"/>
          <w:szCs w:val="28"/>
          <w:lang w:eastAsia="ar-SA"/>
        </w:rPr>
        <w:t>Кредиторская задолженность по состоянию на 01.01.202</w:t>
      </w:r>
      <w:r w:rsidR="00610F5D">
        <w:rPr>
          <w:rFonts w:ascii="Times New Roman" w:eastAsia="Times New Roman" w:hAnsi="Times New Roman" w:cs="Times New Roman"/>
          <w:kern w:val="1"/>
          <w:sz w:val="28"/>
          <w:szCs w:val="28"/>
          <w:lang w:eastAsia="ar-SA"/>
        </w:rPr>
        <w:t>2</w:t>
      </w:r>
      <w:r w:rsidRPr="002E3F5A">
        <w:rPr>
          <w:rFonts w:ascii="Times New Roman" w:eastAsia="Times New Roman" w:hAnsi="Times New Roman" w:cs="Times New Roman"/>
          <w:kern w:val="1"/>
          <w:sz w:val="28"/>
          <w:szCs w:val="28"/>
          <w:lang w:eastAsia="ar-SA"/>
        </w:rPr>
        <w:t xml:space="preserve"> года составляла </w:t>
      </w:r>
      <w:r w:rsidR="00610F5D">
        <w:rPr>
          <w:rFonts w:ascii="Times New Roman" w:eastAsia="Times New Roman" w:hAnsi="Times New Roman" w:cs="Times New Roman"/>
          <w:kern w:val="1"/>
          <w:sz w:val="28"/>
          <w:szCs w:val="28"/>
          <w:lang w:eastAsia="ar-SA"/>
        </w:rPr>
        <w:t>1774,8</w:t>
      </w:r>
      <w:r w:rsidRPr="002E3F5A">
        <w:rPr>
          <w:rFonts w:ascii="Times New Roman" w:eastAsia="Times New Roman" w:hAnsi="Times New Roman" w:cs="Times New Roman"/>
          <w:kern w:val="1"/>
          <w:sz w:val="28"/>
          <w:szCs w:val="28"/>
          <w:lang w:eastAsia="ar-SA"/>
        </w:rPr>
        <w:t xml:space="preserve"> тыс. рублей. По состоянию на 01.01.202</w:t>
      </w:r>
      <w:r w:rsidR="00610F5D">
        <w:rPr>
          <w:rFonts w:ascii="Times New Roman" w:eastAsia="Times New Roman" w:hAnsi="Times New Roman" w:cs="Times New Roman"/>
          <w:kern w:val="1"/>
          <w:sz w:val="28"/>
          <w:szCs w:val="28"/>
          <w:lang w:eastAsia="ar-SA"/>
        </w:rPr>
        <w:t>3</w:t>
      </w:r>
      <w:r w:rsidRPr="002E3F5A">
        <w:rPr>
          <w:rFonts w:ascii="Times New Roman" w:eastAsia="Times New Roman" w:hAnsi="Times New Roman" w:cs="Times New Roman"/>
          <w:kern w:val="1"/>
          <w:sz w:val="28"/>
          <w:szCs w:val="28"/>
          <w:lang w:eastAsia="ar-SA"/>
        </w:rPr>
        <w:t xml:space="preserve"> года кредиторская задолженность у</w:t>
      </w:r>
      <w:r w:rsidR="00610F5D">
        <w:rPr>
          <w:rFonts w:ascii="Times New Roman" w:eastAsia="Times New Roman" w:hAnsi="Times New Roman" w:cs="Times New Roman"/>
          <w:kern w:val="1"/>
          <w:sz w:val="28"/>
          <w:szCs w:val="28"/>
          <w:lang w:eastAsia="ar-SA"/>
        </w:rPr>
        <w:t>меньшилась</w:t>
      </w:r>
      <w:r w:rsidRPr="002E3F5A">
        <w:rPr>
          <w:rFonts w:ascii="Times New Roman" w:eastAsia="Times New Roman" w:hAnsi="Times New Roman" w:cs="Times New Roman"/>
          <w:kern w:val="1"/>
          <w:sz w:val="28"/>
          <w:szCs w:val="28"/>
          <w:lang w:eastAsia="ar-SA"/>
        </w:rPr>
        <w:t xml:space="preserve"> на </w:t>
      </w:r>
      <w:r w:rsidR="00610F5D">
        <w:rPr>
          <w:rFonts w:ascii="Times New Roman" w:eastAsia="Times New Roman" w:hAnsi="Times New Roman" w:cs="Times New Roman"/>
          <w:kern w:val="1"/>
          <w:sz w:val="28"/>
          <w:szCs w:val="28"/>
          <w:lang w:eastAsia="ar-SA"/>
        </w:rPr>
        <w:t>48,4</w:t>
      </w:r>
      <w:r w:rsidRPr="002E3F5A">
        <w:rPr>
          <w:rFonts w:ascii="Times New Roman" w:eastAsia="Times New Roman" w:hAnsi="Times New Roman" w:cs="Times New Roman"/>
          <w:kern w:val="1"/>
          <w:sz w:val="28"/>
          <w:szCs w:val="28"/>
          <w:lang w:eastAsia="ar-SA"/>
        </w:rPr>
        <w:t xml:space="preserve"> </w:t>
      </w:r>
      <w:r w:rsidR="00610F5D">
        <w:rPr>
          <w:rFonts w:ascii="Times New Roman" w:eastAsia="Times New Roman" w:hAnsi="Times New Roman" w:cs="Times New Roman"/>
          <w:kern w:val="1"/>
          <w:sz w:val="28"/>
          <w:szCs w:val="28"/>
          <w:lang w:eastAsia="ar-SA"/>
        </w:rPr>
        <w:t>%</w:t>
      </w:r>
      <w:r w:rsidRPr="002E3F5A">
        <w:rPr>
          <w:rFonts w:ascii="Times New Roman" w:eastAsia="Times New Roman" w:hAnsi="Times New Roman" w:cs="Times New Roman"/>
          <w:kern w:val="1"/>
          <w:sz w:val="28"/>
          <w:szCs w:val="28"/>
          <w:lang w:eastAsia="ar-SA"/>
        </w:rPr>
        <w:t xml:space="preserve"> и составила </w:t>
      </w:r>
      <w:r w:rsidR="00610F5D">
        <w:rPr>
          <w:rFonts w:ascii="Times New Roman" w:eastAsia="Times New Roman" w:hAnsi="Times New Roman" w:cs="Times New Roman"/>
          <w:kern w:val="1"/>
          <w:sz w:val="28"/>
          <w:szCs w:val="28"/>
          <w:lang w:eastAsia="ar-SA"/>
        </w:rPr>
        <w:t>915,5</w:t>
      </w:r>
      <w:r w:rsidRPr="002E3F5A">
        <w:rPr>
          <w:rFonts w:ascii="Times New Roman" w:eastAsia="Times New Roman" w:hAnsi="Times New Roman" w:cs="Times New Roman"/>
          <w:kern w:val="1"/>
          <w:sz w:val="28"/>
          <w:szCs w:val="28"/>
          <w:lang w:eastAsia="ar-SA"/>
        </w:rPr>
        <w:t xml:space="preserve"> тыс. рублей, в том числе: </w:t>
      </w:r>
    </w:p>
    <w:p w:rsidR="001C3555" w:rsidRPr="001C3555" w:rsidRDefault="001C3555" w:rsidP="00610F5D">
      <w:pPr>
        <w:widowControl w:val="0"/>
        <w:suppressAutoHyphens/>
        <w:spacing w:after="0" w:line="100" w:lineRule="atLeast"/>
        <w:jc w:val="both"/>
        <w:rPr>
          <w:rFonts w:ascii="Times New Roman" w:eastAsia="Times New Roman" w:hAnsi="Times New Roman" w:cs="Times New Roman"/>
          <w:kern w:val="1"/>
          <w:sz w:val="28"/>
          <w:szCs w:val="28"/>
          <w:lang w:eastAsia="ar-SA"/>
        </w:rPr>
      </w:pPr>
    </w:p>
    <w:p w:rsidR="001C3555" w:rsidRPr="001C3555" w:rsidRDefault="001C3555" w:rsidP="001C3555">
      <w:pPr>
        <w:widowControl w:val="0"/>
        <w:numPr>
          <w:ilvl w:val="0"/>
          <w:numId w:val="2"/>
        </w:numPr>
        <w:suppressAutoHyphens/>
        <w:spacing w:after="0" w:line="100" w:lineRule="atLeast"/>
        <w:ind w:firstLine="709"/>
        <w:jc w:val="both"/>
        <w:rPr>
          <w:rFonts w:ascii="Times New Roman" w:eastAsia="Times New Roman" w:hAnsi="Times New Roman" w:cs="Times New Roman"/>
          <w:kern w:val="1"/>
          <w:sz w:val="28"/>
          <w:szCs w:val="28"/>
          <w:lang w:eastAsia="ar-SA"/>
        </w:rPr>
      </w:pPr>
      <w:r w:rsidRPr="001C3555">
        <w:rPr>
          <w:rFonts w:ascii="Times New Roman" w:eastAsia="Times New Roman" w:hAnsi="Times New Roman" w:cs="Times New Roman"/>
          <w:kern w:val="1"/>
          <w:sz w:val="28"/>
          <w:szCs w:val="28"/>
          <w:lang w:eastAsia="ar-SA"/>
        </w:rPr>
        <w:t xml:space="preserve">задолженность  по платежам в бюджет — </w:t>
      </w:r>
      <w:r w:rsidR="00610F5D">
        <w:rPr>
          <w:rFonts w:ascii="Times New Roman" w:eastAsia="Times New Roman" w:hAnsi="Times New Roman" w:cs="Times New Roman"/>
          <w:kern w:val="1"/>
          <w:sz w:val="28"/>
          <w:szCs w:val="28"/>
          <w:lang w:eastAsia="ar-SA"/>
        </w:rPr>
        <w:t>913,2</w:t>
      </w:r>
      <w:r w:rsidRPr="001C3555">
        <w:rPr>
          <w:rFonts w:ascii="Times New Roman" w:eastAsia="Times New Roman" w:hAnsi="Times New Roman" w:cs="Times New Roman"/>
          <w:kern w:val="1"/>
          <w:sz w:val="28"/>
          <w:szCs w:val="28"/>
          <w:lang w:eastAsia="ar-SA"/>
        </w:rPr>
        <w:t xml:space="preserve"> тыс. рублей,</w:t>
      </w:r>
    </w:p>
    <w:p w:rsidR="001C3555" w:rsidRPr="001C3555" w:rsidRDefault="001C3555" w:rsidP="001C3555">
      <w:pPr>
        <w:widowControl w:val="0"/>
        <w:numPr>
          <w:ilvl w:val="0"/>
          <w:numId w:val="2"/>
        </w:numPr>
        <w:suppressAutoHyphens/>
        <w:spacing w:after="0" w:line="100" w:lineRule="atLeast"/>
        <w:ind w:firstLine="709"/>
        <w:jc w:val="both"/>
        <w:rPr>
          <w:rFonts w:ascii="Times New Roman" w:eastAsia="Times New Roman" w:hAnsi="Times New Roman" w:cs="Times New Roman"/>
          <w:kern w:val="1"/>
          <w:sz w:val="28"/>
          <w:szCs w:val="28"/>
          <w:lang w:eastAsia="ar-SA"/>
        </w:rPr>
      </w:pPr>
      <w:r w:rsidRPr="001C3555">
        <w:rPr>
          <w:rFonts w:ascii="Times New Roman" w:eastAsia="Times New Roman" w:hAnsi="Times New Roman" w:cs="Times New Roman"/>
          <w:kern w:val="1"/>
          <w:sz w:val="28"/>
          <w:szCs w:val="28"/>
          <w:lang w:eastAsia="ar-SA"/>
        </w:rPr>
        <w:t xml:space="preserve">задолженность за услуги связи — </w:t>
      </w:r>
      <w:r w:rsidR="00610F5D">
        <w:rPr>
          <w:rFonts w:ascii="Times New Roman" w:eastAsia="Times New Roman" w:hAnsi="Times New Roman" w:cs="Times New Roman"/>
          <w:kern w:val="1"/>
          <w:sz w:val="28"/>
          <w:szCs w:val="28"/>
          <w:lang w:eastAsia="ar-SA"/>
        </w:rPr>
        <w:t>2,3</w:t>
      </w:r>
      <w:r w:rsidRPr="001C3555">
        <w:rPr>
          <w:rFonts w:ascii="Times New Roman" w:eastAsia="Times New Roman" w:hAnsi="Times New Roman" w:cs="Times New Roman"/>
          <w:kern w:val="1"/>
          <w:sz w:val="28"/>
          <w:szCs w:val="28"/>
          <w:lang w:eastAsia="ar-SA"/>
        </w:rPr>
        <w:t xml:space="preserve"> тыс. рублей,</w:t>
      </w:r>
    </w:p>
    <w:p w:rsidR="00610F5D" w:rsidRDefault="00610F5D" w:rsidP="002E3F5A">
      <w:pPr>
        <w:widowControl w:val="0"/>
        <w:suppressAutoHyphens/>
        <w:spacing w:after="0" w:line="100" w:lineRule="atLeast"/>
        <w:jc w:val="both"/>
        <w:rPr>
          <w:rFonts w:ascii="Times New Roman" w:eastAsia="Times New Roman" w:hAnsi="Times New Roman" w:cs="Times New Roman"/>
          <w:kern w:val="1"/>
          <w:sz w:val="28"/>
          <w:szCs w:val="28"/>
          <w:lang w:eastAsia="ar-SA"/>
        </w:rPr>
      </w:pPr>
    </w:p>
    <w:p w:rsidR="002E3F5A" w:rsidRPr="002E3F5A" w:rsidRDefault="00610F5D" w:rsidP="002E3F5A">
      <w:pPr>
        <w:widowControl w:val="0"/>
        <w:suppressAutoHyphens/>
        <w:spacing w:after="0" w:line="100" w:lineRule="atLeast"/>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2E3F5A" w:rsidRPr="002E3F5A">
        <w:rPr>
          <w:rFonts w:ascii="Times New Roman" w:eastAsia="Times New Roman" w:hAnsi="Times New Roman" w:cs="Times New Roman"/>
          <w:kern w:val="1"/>
          <w:sz w:val="28"/>
          <w:szCs w:val="28"/>
          <w:lang w:eastAsia="ar-SA"/>
        </w:rPr>
        <w:t xml:space="preserve">Суммы дебиторской и кредиторской задолженностей, сложившиеся в </w:t>
      </w:r>
      <w:r w:rsidR="002E3F5A" w:rsidRPr="002E3F5A">
        <w:rPr>
          <w:rFonts w:ascii="Times New Roman" w:eastAsia="Times New Roman" w:hAnsi="Times New Roman" w:cs="Times New Roman"/>
          <w:kern w:val="1"/>
          <w:sz w:val="28"/>
          <w:szCs w:val="28"/>
          <w:lang w:eastAsia="ar-SA"/>
        </w:rPr>
        <w:lastRenderedPageBreak/>
        <w:t>результате расчетов с покупателями, поставщиками и прочими дебиторами и кредиторами, отражены в формах 0503169 «Сведения по дебиторской и кредиторской задолженности»,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годовой бюджетной отчетности.</w:t>
      </w:r>
    </w:p>
    <w:p w:rsidR="002E3F5A" w:rsidRPr="002E3F5A" w:rsidRDefault="002E3F5A" w:rsidP="002E3F5A">
      <w:pPr>
        <w:widowControl w:val="0"/>
        <w:suppressAutoHyphens/>
        <w:spacing w:after="0" w:line="100" w:lineRule="atLeast"/>
        <w:jc w:val="both"/>
        <w:rPr>
          <w:rFonts w:ascii="Times New Roman" w:eastAsia="Times New Roman" w:hAnsi="Times New Roman" w:cs="Times New Roman"/>
          <w:i/>
          <w:iCs/>
          <w:kern w:val="1"/>
          <w:sz w:val="28"/>
          <w:szCs w:val="28"/>
          <w:lang w:eastAsia="ar-SA"/>
        </w:rPr>
      </w:pPr>
      <w:r w:rsidRPr="002E3F5A">
        <w:rPr>
          <w:rFonts w:ascii="Times New Roman" w:eastAsia="Times New Roman" w:hAnsi="Times New Roman" w:cs="Times New Roman"/>
          <w:kern w:val="1"/>
          <w:sz w:val="28"/>
          <w:szCs w:val="28"/>
          <w:lang w:eastAsia="ar-SA"/>
        </w:rPr>
        <w:tab/>
        <w:t>Просроченные  дебиторская  и  кредиторская  задолженности по состоянию на 01.01.2022 отсутствуют.</w:t>
      </w:r>
    </w:p>
    <w:p w:rsidR="002E3F5A" w:rsidRPr="002E3F5A" w:rsidRDefault="002E3F5A" w:rsidP="002E3F5A">
      <w:pPr>
        <w:widowControl w:val="0"/>
        <w:suppressAutoHyphens/>
        <w:spacing w:after="0" w:line="100" w:lineRule="atLeast"/>
        <w:ind w:firstLine="709"/>
        <w:jc w:val="both"/>
        <w:rPr>
          <w:rFonts w:ascii="Times New Roman" w:eastAsia="Times New Roman" w:hAnsi="Times New Roman" w:cs="Times New Roman"/>
          <w:i/>
          <w:iCs/>
          <w:kern w:val="1"/>
          <w:sz w:val="28"/>
          <w:szCs w:val="28"/>
          <w:lang w:eastAsia="ar-SA"/>
        </w:rPr>
      </w:pPr>
    </w:p>
    <w:p w:rsidR="002E3F5A" w:rsidRPr="002E3F5A" w:rsidRDefault="002E3F5A" w:rsidP="002E3F5A">
      <w:pPr>
        <w:widowControl w:val="0"/>
        <w:numPr>
          <w:ilvl w:val="1"/>
          <w:numId w:val="3"/>
        </w:numPr>
        <w:tabs>
          <w:tab w:val="left" w:pos="709"/>
        </w:tabs>
        <w:suppressAutoHyphens/>
        <w:spacing w:after="0" w:line="100" w:lineRule="atLeast"/>
        <w:ind w:firstLine="709"/>
        <w:jc w:val="both"/>
        <w:rPr>
          <w:rFonts w:ascii="Times New Roman" w:eastAsia="Times New Roman" w:hAnsi="Times New Roman" w:cs="Times New Roman"/>
          <w:i/>
          <w:color w:val="000000"/>
          <w:kern w:val="1"/>
          <w:sz w:val="28"/>
          <w:szCs w:val="28"/>
          <w:lang w:eastAsia="ar-SA"/>
        </w:rPr>
      </w:pPr>
      <w:r w:rsidRPr="002E3F5A">
        <w:rPr>
          <w:rFonts w:ascii="Times New Roman" w:eastAsia="Times New Roman" w:hAnsi="Times New Roman" w:cs="Times New Roman"/>
          <w:i/>
          <w:iCs/>
          <w:color w:val="000000"/>
          <w:kern w:val="1"/>
          <w:sz w:val="28"/>
          <w:szCs w:val="28"/>
          <w:lang w:eastAsia="ar-SA"/>
        </w:rPr>
        <w:t xml:space="preserve">Результаты  проверки  и  анализа  исполнения  бюджета </w:t>
      </w:r>
      <w:r w:rsidR="001C3555" w:rsidRPr="00B831B6">
        <w:rPr>
          <w:rFonts w:ascii="Times New Roman" w:eastAsia="Times New Roman" w:hAnsi="Times New Roman" w:cs="Times New Roman"/>
          <w:i/>
          <w:iCs/>
          <w:color w:val="000000"/>
          <w:kern w:val="1"/>
          <w:sz w:val="28"/>
          <w:szCs w:val="28"/>
          <w:lang w:eastAsia="ar-SA"/>
        </w:rPr>
        <w:t xml:space="preserve">Чагодощенского </w:t>
      </w:r>
      <w:r w:rsidRPr="002E3F5A">
        <w:rPr>
          <w:rFonts w:ascii="Times New Roman" w:eastAsia="Times New Roman" w:hAnsi="Times New Roman" w:cs="Times New Roman"/>
          <w:i/>
          <w:iCs/>
          <w:color w:val="000000"/>
          <w:kern w:val="1"/>
          <w:sz w:val="28"/>
          <w:szCs w:val="28"/>
          <w:lang w:eastAsia="ar-SA"/>
        </w:rPr>
        <w:t xml:space="preserve"> </w:t>
      </w:r>
      <w:r w:rsidR="00B831B6" w:rsidRPr="00B831B6">
        <w:rPr>
          <w:rFonts w:ascii="Times New Roman" w:eastAsia="Calibri" w:hAnsi="Times New Roman" w:cs="Times New Roman"/>
          <w:bCs/>
          <w:i/>
          <w:kern w:val="1"/>
          <w:sz w:val="28"/>
          <w:szCs w:val="28"/>
          <w:lang w:eastAsia="ar-SA"/>
        </w:rPr>
        <w:t>муниципального</w:t>
      </w:r>
      <w:r w:rsidR="00B831B6" w:rsidRPr="00B831B6">
        <w:rPr>
          <w:rFonts w:ascii="Times New Roman" w:eastAsia="Times New Roman" w:hAnsi="Times New Roman" w:cs="Times New Roman"/>
          <w:i/>
          <w:iCs/>
          <w:color w:val="000000"/>
          <w:kern w:val="1"/>
          <w:sz w:val="28"/>
          <w:szCs w:val="28"/>
          <w:lang w:eastAsia="ar-SA"/>
        </w:rPr>
        <w:t xml:space="preserve"> </w:t>
      </w:r>
      <w:r w:rsidRPr="002E3F5A">
        <w:rPr>
          <w:rFonts w:ascii="Times New Roman" w:eastAsia="Times New Roman" w:hAnsi="Times New Roman" w:cs="Times New Roman"/>
          <w:i/>
          <w:iCs/>
          <w:color w:val="000000"/>
          <w:kern w:val="1"/>
          <w:sz w:val="28"/>
          <w:szCs w:val="28"/>
          <w:lang w:eastAsia="ar-SA"/>
        </w:rPr>
        <w:t xml:space="preserve">района  по  источникам  финансирования  дефицита бюджета </w:t>
      </w:r>
      <w:r w:rsidR="001C3555" w:rsidRPr="00B831B6">
        <w:rPr>
          <w:rFonts w:ascii="Times New Roman" w:eastAsia="Times New Roman" w:hAnsi="Times New Roman" w:cs="Times New Roman"/>
          <w:i/>
          <w:iCs/>
          <w:color w:val="000000"/>
          <w:kern w:val="1"/>
          <w:sz w:val="28"/>
          <w:szCs w:val="28"/>
          <w:lang w:eastAsia="ar-SA"/>
        </w:rPr>
        <w:t>Чагодощенского</w:t>
      </w:r>
      <w:r w:rsidR="00B831B6" w:rsidRPr="00B831B6">
        <w:rPr>
          <w:rFonts w:ascii="Times New Roman" w:eastAsia="Calibri" w:hAnsi="Times New Roman" w:cs="Times New Roman"/>
          <w:bCs/>
          <w:i/>
          <w:kern w:val="1"/>
          <w:sz w:val="28"/>
          <w:szCs w:val="28"/>
          <w:lang w:eastAsia="ar-SA"/>
        </w:rPr>
        <w:t xml:space="preserve"> муниципального </w:t>
      </w:r>
      <w:r w:rsidR="001C3555" w:rsidRPr="00B831B6">
        <w:rPr>
          <w:rFonts w:ascii="Times New Roman" w:eastAsia="Times New Roman" w:hAnsi="Times New Roman" w:cs="Times New Roman"/>
          <w:i/>
          <w:iCs/>
          <w:color w:val="000000"/>
          <w:kern w:val="1"/>
          <w:sz w:val="28"/>
          <w:szCs w:val="28"/>
          <w:lang w:eastAsia="ar-SA"/>
        </w:rPr>
        <w:t xml:space="preserve"> </w:t>
      </w:r>
      <w:r w:rsidRPr="002E3F5A">
        <w:rPr>
          <w:rFonts w:ascii="Times New Roman" w:eastAsia="Times New Roman" w:hAnsi="Times New Roman" w:cs="Times New Roman"/>
          <w:i/>
          <w:iCs/>
          <w:color w:val="000000"/>
          <w:kern w:val="1"/>
          <w:sz w:val="28"/>
          <w:szCs w:val="28"/>
          <w:lang w:eastAsia="ar-SA"/>
        </w:rPr>
        <w:t>района</w:t>
      </w:r>
    </w:p>
    <w:p w:rsidR="002E3F5A" w:rsidRPr="002E3F5A" w:rsidRDefault="00437AC9" w:rsidP="002E3F5A">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roofErr w:type="gramStart"/>
      <w:r>
        <w:rPr>
          <w:rFonts w:ascii="Times New Roman" w:eastAsia="Times New Roman" w:hAnsi="Times New Roman" w:cs="Times New Roman"/>
          <w:kern w:val="1"/>
          <w:sz w:val="28"/>
          <w:szCs w:val="28"/>
          <w:lang w:eastAsia="ar-SA"/>
        </w:rPr>
        <w:t>Постановлением администрации Чагодощенского муниципального района от 14.12.2021 № 473 « Об утверждении перечней главных администраторов доходов и источников внутреннего финансирования дефицита бюджета Чагодощенского муниципального района» (с последующими дополнениями и изменениями)</w:t>
      </w:r>
      <w:r w:rsidRPr="00897C90">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ф</w:t>
      </w:r>
      <w:r w:rsidR="002E3F5A" w:rsidRPr="002E3F5A">
        <w:rPr>
          <w:rFonts w:ascii="Times New Roman" w:eastAsia="Times New Roman" w:hAnsi="Times New Roman" w:cs="Times New Roman"/>
          <w:color w:val="000000"/>
          <w:kern w:val="1"/>
          <w:sz w:val="28"/>
          <w:szCs w:val="28"/>
          <w:lang w:eastAsia="ar-SA"/>
        </w:rPr>
        <w:t xml:space="preserve">инансовое  управление включено в перечень главных администраторов источников внутреннего финансирования дефицита бюджета </w:t>
      </w:r>
      <w:r w:rsidR="001C3555">
        <w:rPr>
          <w:rFonts w:ascii="Times New Roman" w:eastAsia="Times New Roman" w:hAnsi="Times New Roman" w:cs="Times New Roman"/>
          <w:color w:val="000000"/>
          <w:kern w:val="1"/>
          <w:sz w:val="28"/>
          <w:szCs w:val="28"/>
          <w:lang w:eastAsia="ar-SA"/>
        </w:rPr>
        <w:t>Чагодощенского</w:t>
      </w:r>
      <w:r w:rsidR="00B831B6" w:rsidRPr="00B831B6">
        <w:rPr>
          <w:rFonts w:ascii="Times New Roman" w:eastAsia="Calibri" w:hAnsi="Times New Roman" w:cs="Times New Roman"/>
          <w:bCs/>
          <w:kern w:val="1"/>
          <w:sz w:val="28"/>
          <w:szCs w:val="28"/>
          <w:lang w:eastAsia="ar-SA"/>
        </w:rPr>
        <w:t xml:space="preserve"> </w:t>
      </w:r>
      <w:r w:rsidR="00B831B6">
        <w:rPr>
          <w:rFonts w:ascii="Times New Roman" w:eastAsia="Calibri" w:hAnsi="Times New Roman" w:cs="Times New Roman"/>
          <w:bCs/>
          <w:kern w:val="1"/>
          <w:sz w:val="28"/>
          <w:szCs w:val="28"/>
          <w:lang w:eastAsia="ar-SA"/>
        </w:rPr>
        <w:t>муниципального</w:t>
      </w:r>
      <w:r w:rsidR="001C3555">
        <w:rPr>
          <w:rFonts w:ascii="Times New Roman" w:eastAsia="Times New Roman" w:hAnsi="Times New Roman" w:cs="Times New Roman"/>
          <w:color w:val="000000"/>
          <w:kern w:val="1"/>
          <w:sz w:val="28"/>
          <w:szCs w:val="28"/>
          <w:lang w:eastAsia="ar-SA"/>
        </w:rPr>
        <w:t xml:space="preserve"> </w:t>
      </w:r>
      <w:r w:rsidR="002E3F5A" w:rsidRPr="002E3F5A">
        <w:rPr>
          <w:rFonts w:ascii="Times New Roman" w:eastAsia="Times New Roman" w:hAnsi="Times New Roman" w:cs="Times New Roman"/>
          <w:color w:val="000000"/>
          <w:kern w:val="1"/>
          <w:sz w:val="28"/>
          <w:szCs w:val="28"/>
          <w:lang w:eastAsia="ar-SA"/>
        </w:rPr>
        <w:t>района с  закреплением  отдельных  кодов  классификации  источников финансирования дефицита бюджета.</w:t>
      </w:r>
      <w:proofErr w:type="gramEnd"/>
    </w:p>
    <w:p w:rsidR="002E3F5A" w:rsidRPr="002E3F5A" w:rsidRDefault="002E3F5A" w:rsidP="002E3F5A">
      <w:pPr>
        <w:widowControl w:val="0"/>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roofErr w:type="gramStart"/>
      <w:r w:rsidRPr="002E3F5A">
        <w:rPr>
          <w:rFonts w:ascii="Times New Roman" w:eastAsia="Times New Roman" w:hAnsi="Times New Roman" w:cs="Times New Roman"/>
          <w:color w:val="000000"/>
          <w:kern w:val="1"/>
          <w:sz w:val="28"/>
          <w:szCs w:val="28"/>
          <w:lang w:eastAsia="ar-SA"/>
        </w:rPr>
        <w:t xml:space="preserve">Согласно разделу 3 «Источники финансирования дефицита бюджета»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показатель «Изменение остатков по расчетам» (код строки 800) составил </w:t>
      </w:r>
      <w:r w:rsidR="001C3555">
        <w:rPr>
          <w:rFonts w:ascii="Times New Roman" w:eastAsia="Times New Roman" w:hAnsi="Times New Roman" w:cs="Times New Roman"/>
          <w:color w:val="000000"/>
          <w:kern w:val="1"/>
          <w:sz w:val="28"/>
          <w:szCs w:val="28"/>
          <w:lang w:eastAsia="ar-SA"/>
        </w:rPr>
        <w:t>-</w:t>
      </w:r>
      <w:r w:rsidR="00437AC9">
        <w:rPr>
          <w:rFonts w:ascii="Times New Roman" w:eastAsia="Times New Roman" w:hAnsi="Times New Roman" w:cs="Times New Roman"/>
          <w:color w:val="000000"/>
          <w:kern w:val="1"/>
          <w:sz w:val="28"/>
          <w:szCs w:val="28"/>
          <w:lang w:eastAsia="ar-SA"/>
        </w:rPr>
        <w:t xml:space="preserve">364786,5 </w:t>
      </w:r>
      <w:r w:rsidRPr="002E3F5A">
        <w:rPr>
          <w:rFonts w:ascii="Times New Roman" w:eastAsia="Times New Roman" w:hAnsi="Times New Roman" w:cs="Times New Roman"/>
          <w:color w:val="000000"/>
          <w:kern w:val="1"/>
          <w:sz w:val="28"/>
          <w:szCs w:val="28"/>
          <w:lang w:eastAsia="ar-SA"/>
        </w:rPr>
        <w:t xml:space="preserve">тыс. рублей, из которого увеличение счетов расчетов составило – </w:t>
      </w:r>
      <w:r w:rsidR="00437AC9">
        <w:rPr>
          <w:rFonts w:ascii="Times New Roman" w:eastAsia="Times New Roman" w:hAnsi="Times New Roman" w:cs="Times New Roman"/>
          <w:color w:val="000000"/>
          <w:kern w:val="1"/>
          <w:sz w:val="28"/>
          <w:szCs w:val="28"/>
          <w:lang w:eastAsia="ar-SA"/>
        </w:rPr>
        <w:t>430785,8</w:t>
      </w:r>
      <w:r w:rsidRPr="002E3F5A">
        <w:rPr>
          <w:rFonts w:ascii="Times New Roman" w:eastAsia="Times New Roman" w:hAnsi="Times New Roman" w:cs="Times New Roman"/>
          <w:color w:val="000000"/>
          <w:kern w:val="1"/>
          <w:sz w:val="28"/>
          <w:szCs w:val="28"/>
          <w:lang w:eastAsia="ar-SA"/>
        </w:rPr>
        <w:t xml:space="preserve"> тыс. рублей (код строки 811), уменьшение счетов расчетов составило </w:t>
      </w:r>
      <w:r w:rsidR="00437AC9">
        <w:rPr>
          <w:rFonts w:ascii="Times New Roman" w:eastAsia="Times New Roman" w:hAnsi="Times New Roman" w:cs="Times New Roman"/>
          <w:color w:val="000000"/>
          <w:kern w:val="1"/>
          <w:sz w:val="28"/>
          <w:szCs w:val="28"/>
          <w:lang w:eastAsia="ar-SA"/>
        </w:rPr>
        <w:t>65999,3</w:t>
      </w:r>
      <w:proofErr w:type="gramEnd"/>
      <w:r w:rsidRPr="002E3F5A">
        <w:rPr>
          <w:rFonts w:ascii="Times New Roman" w:eastAsia="Times New Roman" w:hAnsi="Times New Roman" w:cs="Times New Roman"/>
          <w:color w:val="000000"/>
          <w:kern w:val="1"/>
          <w:sz w:val="28"/>
          <w:szCs w:val="28"/>
          <w:lang w:eastAsia="ar-SA"/>
        </w:rPr>
        <w:t xml:space="preserve"> тыс. рублей (код строки 812).</w:t>
      </w:r>
    </w:p>
    <w:p w:rsidR="00D62C25" w:rsidRDefault="00D62C25" w:rsidP="002E3F5A">
      <w:pPr>
        <w:tabs>
          <w:tab w:val="left" w:pos="-142"/>
        </w:tabs>
        <w:suppressAutoHyphens/>
        <w:spacing w:before="120" w:after="120" w:line="100" w:lineRule="atLeast"/>
        <w:jc w:val="center"/>
        <w:rPr>
          <w:rFonts w:ascii="Times New Roman" w:eastAsia="Times New Roman" w:hAnsi="Times New Roman" w:cs="Times New Roman"/>
          <w:b/>
          <w:bCs/>
          <w:kern w:val="1"/>
          <w:sz w:val="28"/>
          <w:szCs w:val="28"/>
          <w:lang w:eastAsia="ar-SA"/>
        </w:rPr>
      </w:pPr>
    </w:p>
    <w:p w:rsidR="00D62C25" w:rsidRPr="007445F1" w:rsidRDefault="00D62C25" w:rsidP="00D62C25">
      <w:pPr>
        <w:tabs>
          <w:tab w:val="left" w:pos="709"/>
          <w:tab w:val="left" w:pos="1134"/>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CYR" w:hAnsi="Times New Roman CYR" w:cs="Times New Roman CYR"/>
          <w:i/>
          <w:iCs/>
          <w:sz w:val="28"/>
          <w:szCs w:val="28"/>
        </w:rPr>
        <w:t>3.5.Прочие вопросы деятельности</w:t>
      </w:r>
      <w:r w:rsidRPr="007445F1">
        <w:rPr>
          <w:rFonts w:ascii="Times New Roman" w:hAnsi="Times New Roman" w:cs="Times New Roman"/>
          <w:sz w:val="28"/>
          <w:szCs w:val="28"/>
        </w:rPr>
        <w:t xml:space="preserve"> </w:t>
      </w:r>
    </w:p>
    <w:p w:rsidR="00D62C25" w:rsidRDefault="00D62C25" w:rsidP="00D62C25">
      <w:pPr>
        <w:tabs>
          <w:tab w:val="left" w:pos="709"/>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требованиями п.7, п.</w:t>
      </w:r>
      <w:r>
        <w:rPr>
          <w:rFonts w:ascii="Times New Roman" w:hAnsi="Times New Roman" w:cs="Times New Roman"/>
          <w:sz w:val="28"/>
          <w:szCs w:val="28"/>
          <w:lang w:val="en-US"/>
        </w:rPr>
        <w:t> </w:t>
      </w:r>
      <w:r w:rsidRPr="007445F1">
        <w:rPr>
          <w:rFonts w:ascii="Times New Roman" w:hAnsi="Times New Roman" w:cs="Times New Roman"/>
          <w:sz w:val="28"/>
          <w:szCs w:val="28"/>
        </w:rPr>
        <w:t xml:space="preserve">158 </w:t>
      </w:r>
      <w:r>
        <w:rPr>
          <w:rFonts w:ascii="Times New Roman CYR" w:hAnsi="Times New Roman CYR" w:cs="Times New Roman CYR"/>
          <w:sz w:val="28"/>
          <w:szCs w:val="28"/>
        </w:rPr>
        <w:t>Инструкции № 191н на основании распоряжения от 2</w:t>
      </w:r>
      <w:r w:rsidR="00214659">
        <w:rPr>
          <w:rFonts w:ascii="Times New Roman CYR" w:hAnsi="Times New Roman CYR" w:cs="Times New Roman CYR"/>
          <w:sz w:val="28"/>
          <w:szCs w:val="28"/>
        </w:rPr>
        <w:t>3</w:t>
      </w:r>
      <w:r>
        <w:rPr>
          <w:rFonts w:ascii="Times New Roman CYR" w:hAnsi="Times New Roman CYR" w:cs="Times New Roman CYR"/>
          <w:sz w:val="28"/>
          <w:szCs w:val="28"/>
        </w:rPr>
        <w:t>.12.202</w:t>
      </w:r>
      <w:r w:rsidR="00214659">
        <w:rPr>
          <w:rFonts w:ascii="Times New Roman CYR" w:hAnsi="Times New Roman CYR" w:cs="Times New Roman CYR"/>
          <w:sz w:val="28"/>
          <w:szCs w:val="28"/>
        </w:rPr>
        <w:t>2</w:t>
      </w:r>
      <w:r>
        <w:rPr>
          <w:rFonts w:ascii="Times New Roman CYR" w:hAnsi="Times New Roman CYR" w:cs="Times New Roman CYR"/>
          <w:sz w:val="28"/>
          <w:szCs w:val="28"/>
        </w:rPr>
        <w:t>г. №</w:t>
      </w:r>
      <w:r w:rsidR="00214659">
        <w:rPr>
          <w:rFonts w:ascii="Times New Roman CYR" w:hAnsi="Times New Roman CYR" w:cs="Times New Roman CYR"/>
          <w:sz w:val="28"/>
          <w:szCs w:val="28"/>
        </w:rPr>
        <w:t xml:space="preserve"> 103</w:t>
      </w:r>
      <w:r>
        <w:rPr>
          <w:rFonts w:ascii="Times New Roman CYR" w:hAnsi="Times New Roman CYR" w:cs="Times New Roman CYR"/>
          <w:sz w:val="28"/>
          <w:szCs w:val="28"/>
        </w:rPr>
        <w:t xml:space="preserve"> до начала составления отчетности проведена инвентаризация активов и обязательств. Расхождений по результатам инвентаризации не выявлено. Факт проведения годовой инвентаризации отражен в текстовой части раздела 5</w:t>
      </w:r>
      <w:r>
        <w:rPr>
          <w:rFonts w:ascii="Times New Roman" w:hAnsi="Times New Roman" w:cs="Times New Roman"/>
          <w:sz w:val="28"/>
          <w:szCs w:val="28"/>
          <w:lang w:val="en-US"/>
        </w:rPr>
        <w:t> </w:t>
      </w:r>
      <w:r w:rsidRPr="007445F1">
        <w:rPr>
          <w:rFonts w:ascii="Times New Roman" w:hAnsi="Times New Roman" w:cs="Times New Roman"/>
          <w:sz w:val="28"/>
          <w:szCs w:val="28"/>
        </w:rPr>
        <w:t>«</w:t>
      </w:r>
      <w:r>
        <w:rPr>
          <w:rFonts w:ascii="Times New Roman CYR" w:hAnsi="Times New Roman CYR" w:cs="Times New Roman CYR"/>
          <w:sz w:val="28"/>
          <w:szCs w:val="28"/>
        </w:rPr>
        <w:t>Прочие вопросы деятельности субъекта бюджетной отчетности</w:t>
      </w:r>
      <w:r w:rsidRPr="007445F1">
        <w:rPr>
          <w:rFonts w:ascii="Times New Roman" w:hAnsi="Times New Roman" w:cs="Times New Roman"/>
          <w:sz w:val="28"/>
          <w:szCs w:val="28"/>
        </w:rPr>
        <w:t xml:space="preserve">» </w:t>
      </w:r>
      <w:r>
        <w:rPr>
          <w:rFonts w:ascii="Times New Roman CYR" w:hAnsi="Times New Roman CYR" w:cs="Times New Roman CYR"/>
          <w:sz w:val="28"/>
          <w:szCs w:val="28"/>
        </w:rPr>
        <w:t>Пояснительной записки (ф. 0503160).</w:t>
      </w:r>
    </w:p>
    <w:p w:rsidR="002E3F5A" w:rsidRPr="002E3F5A" w:rsidRDefault="002E3F5A" w:rsidP="002E3F5A">
      <w:pPr>
        <w:tabs>
          <w:tab w:val="left" w:pos="-142"/>
        </w:tabs>
        <w:suppressAutoHyphens/>
        <w:spacing w:before="120" w:after="120" w:line="100" w:lineRule="atLeast"/>
        <w:jc w:val="center"/>
        <w:rPr>
          <w:rFonts w:ascii="Times New Roman" w:eastAsia="Times New Roman" w:hAnsi="Times New Roman" w:cs="Times New Roman"/>
          <w:kern w:val="1"/>
          <w:sz w:val="24"/>
          <w:szCs w:val="24"/>
          <w:lang w:eastAsia="ar-SA"/>
        </w:rPr>
      </w:pPr>
      <w:r w:rsidRPr="002E3F5A">
        <w:rPr>
          <w:rFonts w:ascii="Times New Roman" w:eastAsia="Times New Roman" w:hAnsi="Times New Roman" w:cs="Times New Roman"/>
          <w:b/>
          <w:bCs/>
          <w:kern w:val="1"/>
          <w:sz w:val="28"/>
          <w:szCs w:val="28"/>
          <w:lang w:eastAsia="ar-SA"/>
        </w:rPr>
        <w:t>Выводы по результатам внешней проверки</w:t>
      </w:r>
    </w:p>
    <w:p w:rsidR="002E3F5A" w:rsidRPr="002E3F5A" w:rsidRDefault="002E3F5A" w:rsidP="002E3F5A">
      <w:pPr>
        <w:tabs>
          <w:tab w:val="left" w:pos="709"/>
        </w:tabs>
        <w:suppressAutoHyphens/>
        <w:spacing w:after="0" w:line="100" w:lineRule="atLeast"/>
        <w:ind w:firstLine="709"/>
        <w:jc w:val="both"/>
        <w:rPr>
          <w:rFonts w:ascii="Times New Roman" w:eastAsia="Calibri" w:hAnsi="Times New Roman" w:cs="Times New Roman"/>
          <w:bCs/>
          <w:kern w:val="1"/>
          <w:sz w:val="28"/>
          <w:szCs w:val="28"/>
          <w:lang w:eastAsia="ar-SA"/>
        </w:rPr>
      </w:pPr>
      <w:proofErr w:type="gramStart"/>
      <w:r w:rsidRPr="002E3F5A">
        <w:rPr>
          <w:rFonts w:ascii="Times New Roman" w:eastAsia="Calibri" w:hAnsi="Times New Roman" w:cs="Times New Roman"/>
          <w:bCs/>
          <w:kern w:val="1"/>
          <w:sz w:val="28"/>
          <w:szCs w:val="28"/>
          <w:lang w:eastAsia="ar-SA"/>
        </w:rPr>
        <w:lastRenderedPageBreak/>
        <w:t xml:space="preserve">Годовая бюджетная отчетность об исполнении бюджета </w:t>
      </w:r>
      <w:r w:rsidR="001C3555">
        <w:rPr>
          <w:rFonts w:ascii="Times New Roman" w:eastAsia="Calibri" w:hAnsi="Times New Roman" w:cs="Times New Roman"/>
          <w:bCs/>
          <w:kern w:val="1"/>
          <w:sz w:val="28"/>
          <w:szCs w:val="28"/>
          <w:lang w:eastAsia="ar-SA"/>
        </w:rPr>
        <w:t xml:space="preserve">Чагодощенского муниципального </w:t>
      </w:r>
      <w:r w:rsidRPr="002E3F5A">
        <w:rPr>
          <w:rFonts w:ascii="Times New Roman" w:eastAsia="Calibri" w:hAnsi="Times New Roman" w:cs="Times New Roman"/>
          <w:bCs/>
          <w:kern w:val="1"/>
          <w:sz w:val="28"/>
          <w:szCs w:val="28"/>
          <w:lang w:eastAsia="ar-SA"/>
        </w:rPr>
        <w:t>района Финансовым управлением за 202</w:t>
      </w:r>
      <w:r w:rsidR="00214659">
        <w:rPr>
          <w:rFonts w:ascii="Times New Roman" w:eastAsia="Calibri" w:hAnsi="Times New Roman" w:cs="Times New Roman"/>
          <w:bCs/>
          <w:kern w:val="1"/>
          <w:sz w:val="28"/>
          <w:szCs w:val="28"/>
          <w:lang w:eastAsia="ar-SA"/>
        </w:rPr>
        <w:t>2</w:t>
      </w:r>
      <w:r w:rsidRPr="002E3F5A">
        <w:rPr>
          <w:rFonts w:ascii="Times New Roman" w:eastAsia="Calibri" w:hAnsi="Times New Roman" w:cs="Times New Roman"/>
          <w:bCs/>
          <w:kern w:val="1"/>
          <w:sz w:val="28"/>
          <w:szCs w:val="28"/>
          <w:lang w:eastAsia="ar-SA"/>
        </w:rPr>
        <w:t xml:space="preserve"> год представлена в порядке установленным Бюджетным кодексом Российской Федерации, в сроки, установленные Положением о бюджетном процессе в </w:t>
      </w:r>
      <w:proofErr w:type="spellStart"/>
      <w:r w:rsidR="001C3555">
        <w:rPr>
          <w:rFonts w:ascii="Times New Roman" w:eastAsia="Calibri" w:hAnsi="Times New Roman" w:cs="Times New Roman"/>
          <w:bCs/>
          <w:kern w:val="1"/>
          <w:sz w:val="28"/>
          <w:szCs w:val="28"/>
          <w:lang w:eastAsia="ar-SA"/>
        </w:rPr>
        <w:t>Чагодощенском</w:t>
      </w:r>
      <w:proofErr w:type="spellEnd"/>
      <w:r w:rsidR="001C3555">
        <w:rPr>
          <w:rFonts w:ascii="Times New Roman" w:eastAsia="Calibri" w:hAnsi="Times New Roman" w:cs="Times New Roman"/>
          <w:bCs/>
          <w:kern w:val="1"/>
          <w:sz w:val="28"/>
          <w:szCs w:val="28"/>
          <w:lang w:eastAsia="ar-SA"/>
        </w:rPr>
        <w:t xml:space="preserve"> муниципальном </w:t>
      </w:r>
      <w:r w:rsidRPr="002E3F5A">
        <w:rPr>
          <w:rFonts w:ascii="Times New Roman" w:eastAsia="Calibri" w:hAnsi="Times New Roman" w:cs="Times New Roman"/>
          <w:bCs/>
          <w:kern w:val="1"/>
          <w:sz w:val="28"/>
          <w:szCs w:val="28"/>
          <w:lang w:eastAsia="ar-SA"/>
        </w:rPr>
        <w:t xml:space="preserve"> </w:t>
      </w:r>
      <w:r w:rsidR="00A03C65">
        <w:rPr>
          <w:rFonts w:ascii="Times New Roman" w:eastAsia="Calibri" w:hAnsi="Times New Roman" w:cs="Times New Roman"/>
          <w:bCs/>
          <w:kern w:val="1"/>
          <w:sz w:val="28"/>
          <w:szCs w:val="28"/>
          <w:lang w:eastAsia="ar-SA"/>
        </w:rPr>
        <w:t>округе</w:t>
      </w:r>
      <w:r w:rsidRPr="002E3F5A">
        <w:rPr>
          <w:rFonts w:ascii="Times New Roman" w:eastAsia="Calibri" w:hAnsi="Times New Roman" w:cs="Times New Roman"/>
          <w:bCs/>
          <w:kern w:val="1"/>
          <w:sz w:val="28"/>
          <w:szCs w:val="28"/>
          <w:lang w:eastAsia="ar-SA"/>
        </w:rPr>
        <w:t>, в порядке и по формам, утвержденным Инструкцией № 191н.</w:t>
      </w:r>
      <w:proofErr w:type="gramEnd"/>
    </w:p>
    <w:p w:rsidR="002E3F5A" w:rsidRPr="002E3F5A" w:rsidRDefault="002E3F5A" w:rsidP="002E3F5A">
      <w:pPr>
        <w:tabs>
          <w:tab w:val="left" w:pos="709"/>
        </w:tabs>
        <w:suppressAutoHyphens/>
        <w:spacing w:after="0" w:line="100" w:lineRule="atLeast"/>
        <w:ind w:firstLine="709"/>
        <w:jc w:val="both"/>
        <w:rPr>
          <w:rFonts w:ascii="Times New Roman" w:eastAsia="Calibri" w:hAnsi="Times New Roman" w:cs="Times New Roman"/>
          <w:bCs/>
          <w:kern w:val="1"/>
          <w:sz w:val="28"/>
          <w:szCs w:val="28"/>
          <w:lang w:eastAsia="ar-SA"/>
        </w:rPr>
      </w:pPr>
      <w:r w:rsidRPr="002E3F5A">
        <w:rPr>
          <w:rFonts w:ascii="Times New Roman" w:eastAsia="Calibri" w:hAnsi="Times New Roman" w:cs="Times New Roman"/>
          <w:bCs/>
          <w:kern w:val="1"/>
          <w:sz w:val="28"/>
          <w:szCs w:val="28"/>
          <w:lang w:eastAsia="ar-SA"/>
        </w:rPr>
        <w:t xml:space="preserve">Показатели,  отраженные  в  бюджетной  отчетности  </w:t>
      </w:r>
      <w:r w:rsidRPr="002E3F5A">
        <w:rPr>
          <w:rFonts w:ascii="Times New Roman" w:eastAsia="Calibri" w:hAnsi="Times New Roman" w:cs="Times New Roman"/>
          <w:bCs/>
          <w:color w:val="000000"/>
          <w:spacing w:val="-2"/>
          <w:kern w:val="1"/>
          <w:sz w:val="28"/>
          <w:szCs w:val="28"/>
          <w:lang w:eastAsia="ar-SA"/>
        </w:rPr>
        <w:t>Финансового управления</w:t>
      </w:r>
      <w:r w:rsidRPr="002E3F5A">
        <w:rPr>
          <w:rFonts w:ascii="Times New Roman" w:eastAsia="Calibri" w:hAnsi="Times New Roman" w:cs="Times New Roman"/>
          <w:bCs/>
          <w:kern w:val="1"/>
          <w:sz w:val="28"/>
          <w:szCs w:val="28"/>
          <w:lang w:eastAsia="ar-SA"/>
        </w:rPr>
        <w:t>, соответствуют показателям, утвержденным решением о районном бюджете, и показателям сводной бюджетной росписи.</w:t>
      </w:r>
    </w:p>
    <w:p w:rsidR="002E3F5A" w:rsidRPr="002E3F5A" w:rsidRDefault="002E3F5A" w:rsidP="002E3F5A">
      <w:pPr>
        <w:tabs>
          <w:tab w:val="left" w:pos="709"/>
        </w:tabs>
        <w:suppressAutoHyphens/>
        <w:spacing w:after="0" w:line="100" w:lineRule="atLeast"/>
        <w:ind w:firstLine="709"/>
        <w:jc w:val="both"/>
        <w:rPr>
          <w:rFonts w:ascii="Times New Roman" w:eastAsia="Calibri" w:hAnsi="Times New Roman" w:cs="Times New Roman"/>
          <w:bCs/>
          <w:kern w:val="1"/>
          <w:sz w:val="28"/>
          <w:szCs w:val="28"/>
          <w:lang w:eastAsia="ar-SA"/>
        </w:rPr>
      </w:pPr>
      <w:r w:rsidRPr="002E3F5A">
        <w:rPr>
          <w:rFonts w:ascii="Times New Roman" w:eastAsia="Calibri" w:hAnsi="Times New Roman" w:cs="Times New Roman"/>
          <w:bCs/>
          <w:kern w:val="1"/>
          <w:sz w:val="28"/>
          <w:szCs w:val="28"/>
          <w:lang w:eastAsia="ar-SA"/>
        </w:rPr>
        <w:t xml:space="preserve">Факты недостоверности показателей бюджетной отчетности </w:t>
      </w:r>
      <w:r w:rsidRPr="002E3F5A">
        <w:rPr>
          <w:rFonts w:ascii="Times New Roman" w:eastAsia="Calibri" w:hAnsi="Times New Roman" w:cs="Times New Roman"/>
          <w:bCs/>
          <w:color w:val="000000"/>
          <w:spacing w:val="-2"/>
          <w:kern w:val="1"/>
          <w:sz w:val="28"/>
          <w:szCs w:val="28"/>
          <w:lang w:eastAsia="ar-SA"/>
        </w:rPr>
        <w:t xml:space="preserve">Финансового управления </w:t>
      </w:r>
      <w:r w:rsidRPr="002E3F5A">
        <w:rPr>
          <w:rFonts w:ascii="Times New Roman" w:eastAsia="Calibri" w:hAnsi="Times New Roman" w:cs="Times New Roman"/>
          <w:bCs/>
          <w:kern w:val="1"/>
          <w:sz w:val="28"/>
          <w:szCs w:val="28"/>
          <w:lang w:eastAsia="ar-SA"/>
        </w:rPr>
        <w:t xml:space="preserve">не выявлены. </w:t>
      </w:r>
      <w:r w:rsidRPr="002E3F5A">
        <w:rPr>
          <w:rFonts w:ascii="Times New Roman" w:eastAsia="Calibri" w:hAnsi="Times New Roman" w:cs="Times New Roman"/>
          <w:bCs/>
          <w:color w:val="000000"/>
          <w:kern w:val="1"/>
          <w:sz w:val="28"/>
          <w:szCs w:val="28"/>
          <w:lang w:eastAsia="ar-SA"/>
        </w:rPr>
        <w:t>Несоблюдение контрольных  соотношений  между показателями форм бюджетной отчетности, влияющее на достоверность бюджетной отчетности, не установлено.</w:t>
      </w:r>
    </w:p>
    <w:p w:rsidR="002E3F5A" w:rsidRPr="002E3F5A" w:rsidRDefault="002E3F5A" w:rsidP="002E3F5A">
      <w:pPr>
        <w:tabs>
          <w:tab w:val="left" w:pos="709"/>
        </w:tabs>
        <w:suppressAutoHyphens/>
        <w:spacing w:after="0" w:line="100" w:lineRule="atLeast"/>
        <w:ind w:firstLine="709"/>
        <w:jc w:val="both"/>
        <w:rPr>
          <w:rFonts w:ascii="Times New Roman" w:eastAsia="Times New Roman" w:hAnsi="Times New Roman" w:cs="Times New Roman"/>
          <w:kern w:val="1"/>
          <w:sz w:val="24"/>
          <w:szCs w:val="24"/>
          <w:lang w:eastAsia="ar-SA"/>
        </w:rPr>
      </w:pPr>
      <w:r w:rsidRPr="002E3F5A">
        <w:rPr>
          <w:rFonts w:ascii="Times New Roman" w:eastAsia="Calibri" w:hAnsi="Times New Roman" w:cs="Times New Roman"/>
          <w:bCs/>
          <w:kern w:val="1"/>
          <w:sz w:val="28"/>
          <w:szCs w:val="28"/>
          <w:lang w:eastAsia="ar-SA"/>
        </w:rPr>
        <w:t xml:space="preserve">Исполнение бюджета </w:t>
      </w:r>
      <w:r w:rsidR="001C3555">
        <w:rPr>
          <w:rFonts w:ascii="Times New Roman" w:eastAsia="Calibri" w:hAnsi="Times New Roman" w:cs="Times New Roman"/>
          <w:bCs/>
          <w:kern w:val="1"/>
          <w:sz w:val="28"/>
          <w:szCs w:val="28"/>
          <w:lang w:eastAsia="ar-SA"/>
        </w:rPr>
        <w:t xml:space="preserve">Чагодощенского муниципального </w:t>
      </w:r>
      <w:r w:rsidR="001C3555" w:rsidRPr="002E3F5A">
        <w:rPr>
          <w:rFonts w:ascii="Times New Roman" w:eastAsia="Calibri" w:hAnsi="Times New Roman" w:cs="Times New Roman"/>
          <w:bCs/>
          <w:kern w:val="1"/>
          <w:sz w:val="28"/>
          <w:szCs w:val="28"/>
          <w:lang w:eastAsia="ar-SA"/>
        </w:rPr>
        <w:t>района</w:t>
      </w:r>
      <w:r w:rsidR="007F6BC5" w:rsidRPr="007F6BC5">
        <w:rPr>
          <w:rFonts w:ascii="Times New Roman" w:eastAsia="Calibri" w:hAnsi="Times New Roman" w:cs="Times New Roman"/>
          <w:bCs/>
          <w:kern w:val="1"/>
          <w:sz w:val="28"/>
          <w:szCs w:val="28"/>
          <w:lang w:eastAsia="ar-SA"/>
        </w:rPr>
        <w:t xml:space="preserve"> </w:t>
      </w:r>
      <w:r w:rsidR="007F6BC5" w:rsidRPr="002E3F5A">
        <w:rPr>
          <w:rFonts w:ascii="Times New Roman" w:eastAsia="Calibri" w:hAnsi="Times New Roman" w:cs="Times New Roman"/>
          <w:bCs/>
          <w:kern w:val="1"/>
          <w:sz w:val="28"/>
          <w:szCs w:val="28"/>
          <w:lang w:eastAsia="ar-SA"/>
        </w:rPr>
        <w:t>Финансовым управлением</w:t>
      </w:r>
      <w:r w:rsidR="001C3555" w:rsidRPr="002E3F5A">
        <w:rPr>
          <w:rFonts w:ascii="Times New Roman" w:eastAsia="Calibri" w:hAnsi="Times New Roman" w:cs="Times New Roman"/>
          <w:bCs/>
          <w:kern w:val="1"/>
          <w:sz w:val="28"/>
          <w:szCs w:val="28"/>
          <w:lang w:eastAsia="ar-SA"/>
        </w:rPr>
        <w:t xml:space="preserve"> </w:t>
      </w:r>
      <w:r w:rsidR="007F6BC5" w:rsidRPr="002E3F5A">
        <w:rPr>
          <w:rFonts w:ascii="Times New Roman" w:eastAsia="Calibri" w:hAnsi="Times New Roman" w:cs="Times New Roman"/>
          <w:bCs/>
          <w:kern w:val="1"/>
          <w:sz w:val="28"/>
          <w:szCs w:val="28"/>
          <w:lang w:eastAsia="ar-SA"/>
        </w:rPr>
        <w:t>в 202</w:t>
      </w:r>
      <w:r w:rsidR="00214659">
        <w:rPr>
          <w:rFonts w:ascii="Times New Roman" w:eastAsia="Calibri" w:hAnsi="Times New Roman" w:cs="Times New Roman"/>
          <w:bCs/>
          <w:kern w:val="1"/>
          <w:sz w:val="28"/>
          <w:szCs w:val="28"/>
          <w:lang w:eastAsia="ar-SA"/>
        </w:rPr>
        <w:t xml:space="preserve">2 </w:t>
      </w:r>
      <w:r w:rsidRPr="002E3F5A">
        <w:rPr>
          <w:rFonts w:ascii="Times New Roman" w:eastAsia="Calibri" w:hAnsi="Times New Roman" w:cs="Times New Roman"/>
          <w:bCs/>
          <w:kern w:val="1"/>
          <w:sz w:val="28"/>
          <w:szCs w:val="28"/>
          <w:lang w:eastAsia="ar-SA"/>
        </w:rPr>
        <w:t xml:space="preserve">по расходам году составило </w:t>
      </w:r>
      <w:r w:rsidR="00214659">
        <w:rPr>
          <w:rFonts w:ascii="Times New Roman" w:eastAsia="Calibri" w:hAnsi="Times New Roman" w:cs="Times New Roman"/>
          <w:bCs/>
          <w:kern w:val="1"/>
          <w:sz w:val="28"/>
          <w:szCs w:val="28"/>
          <w:lang w:eastAsia="ar-SA"/>
        </w:rPr>
        <w:t>65999,3</w:t>
      </w:r>
      <w:r w:rsidRPr="002E3F5A">
        <w:rPr>
          <w:rFonts w:ascii="Times New Roman" w:eastAsia="Calibri" w:hAnsi="Times New Roman" w:cs="Times New Roman"/>
          <w:bCs/>
          <w:kern w:val="1"/>
          <w:sz w:val="28"/>
          <w:szCs w:val="28"/>
          <w:lang w:eastAsia="ar-SA"/>
        </w:rPr>
        <w:t xml:space="preserve"> тыс. рублей или </w:t>
      </w:r>
      <w:r w:rsidR="00214659">
        <w:rPr>
          <w:rFonts w:ascii="Times New Roman" w:eastAsia="Calibri" w:hAnsi="Times New Roman" w:cs="Times New Roman"/>
          <w:bCs/>
          <w:kern w:val="1"/>
          <w:sz w:val="28"/>
          <w:szCs w:val="28"/>
          <w:lang w:eastAsia="ar-SA"/>
        </w:rPr>
        <w:t xml:space="preserve">100 </w:t>
      </w:r>
      <w:r w:rsidRPr="002E3F5A">
        <w:rPr>
          <w:rFonts w:ascii="Times New Roman" w:eastAsia="Calibri" w:hAnsi="Times New Roman" w:cs="Times New Roman"/>
          <w:bCs/>
          <w:kern w:val="1"/>
          <w:sz w:val="28"/>
          <w:szCs w:val="28"/>
          <w:lang w:eastAsia="ar-SA"/>
        </w:rPr>
        <w:t xml:space="preserve">% </w:t>
      </w:r>
      <w:r w:rsidR="007F6BC5">
        <w:rPr>
          <w:rFonts w:ascii="Times New Roman" w:eastAsia="Calibri" w:hAnsi="Times New Roman" w:cs="Times New Roman"/>
          <w:bCs/>
          <w:kern w:val="1"/>
          <w:sz w:val="28"/>
          <w:szCs w:val="28"/>
          <w:lang w:eastAsia="ar-SA"/>
        </w:rPr>
        <w:t xml:space="preserve">, по доходам </w:t>
      </w:r>
      <w:r w:rsidR="00214659">
        <w:rPr>
          <w:rFonts w:ascii="Times New Roman" w:eastAsia="Calibri" w:hAnsi="Times New Roman" w:cs="Times New Roman"/>
          <w:bCs/>
          <w:kern w:val="1"/>
          <w:sz w:val="28"/>
          <w:szCs w:val="28"/>
          <w:lang w:eastAsia="ar-SA"/>
        </w:rPr>
        <w:t>430785,8</w:t>
      </w:r>
      <w:r w:rsidR="007F6BC5">
        <w:rPr>
          <w:rFonts w:ascii="Times New Roman" w:eastAsia="Calibri" w:hAnsi="Times New Roman" w:cs="Times New Roman"/>
          <w:bCs/>
          <w:kern w:val="1"/>
          <w:sz w:val="28"/>
          <w:szCs w:val="28"/>
          <w:lang w:eastAsia="ar-SA"/>
        </w:rPr>
        <w:t xml:space="preserve"> тыс</w:t>
      </w:r>
      <w:proofErr w:type="gramStart"/>
      <w:r w:rsidR="007F6BC5">
        <w:rPr>
          <w:rFonts w:ascii="Times New Roman" w:eastAsia="Calibri" w:hAnsi="Times New Roman" w:cs="Times New Roman"/>
          <w:bCs/>
          <w:kern w:val="1"/>
          <w:sz w:val="28"/>
          <w:szCs w:val="28"/>
          <w:lang w:eastAsia="ar-SA"/>
        </w:rPr>
        <w:t>.р</w:t>
      </w:r>
      <w:proofErr w:type="gramEnd"/>
      <w:r w:rsidR="007F6BC5">
        <w:rPr>
          <w:rFonts w:ascii="Times New Roman" w:eastAsia="Calibri" w:hAnsi="Times New Roman" w:cs="Times New Roman"/>
          <w:bCs/>
          <w:kern w:val="1"/>
          <w:sz w:val="28"/>
          <w:szCs w:val="28"/>
          <w:lang w:eastAsia="ar-SA"/>
        </w:rPr>
        <w:t>ублей или 9</w:t>
      </w:r>
      <w:r w:rsidR="00214659">
        <w:rPr>
          <w:rFonts w:ascii="Times New Roman" w:eastAsia="Calibri" w:hAnsi="Times New Roman" w:cs="Times New Roman"/>
          <w:bCs/>
          <w:kern w:val="1"/>
          <w:sz w:val="28"/>
          <w:szCs w:val="28"/>
          <w:lang w:eastAsia="ar-SA"/>
        </w:rPr>
        <w:t>8</w:t>
      </w:r>
      <w:r w:rsidR="007F6BC5">
        <w:rPr>
          <w:rFonts w:ascii="Times New Roman" w:eastAsia="Calibri" w:hAnsi="Times New Roman" w:cs="Times New Roman"/>
          <w:bCs/>
          <w:kern w:val="1"/>
          <w:sz w:val="28"/>
          <w:szCs w:val="28"/>
          <w:lang w:eastAsia="ar-SA"/>
        </w:rPr>
        <w:t>,</w:t>
      </w:r>
      <w:r w:rsidR="00214659">
        <w:rPr>
          <w:rFonts w:ascii="Times New Roman" w:eastAsia="Calibri" w:hAnsi="Times New Roman" w:cs="Times New Roman"/>
          <w:bCs/>
          <w:kern w:val="1"/>
          <w:sz w:val="28"/>
          <w:szCs w:val="28"/>
          <w:lang w:eastAsia="ar-SA"/>
        </w:rPr>
        <w:t>7</w:t>
      </w:r>
      <w:r w:rsidR="007F6BC5">
        <w:rPr>
          <w:rFonts w:ascii="Times New Roman" w:eastAsia="Calibri" w:hAnsi="Times New Roman" w:cs="Times New Roman"/>
          <w:bCs/>
          <w:kern w:val="1"/>
          <w:sz w:val="28"/>
          <w:szCs w:val="28"/>
          <w:lang w:eastAsia="ar-SA"/>
        </w:rPr>
        <w:t xml:space="preserve">% </w:t>
      </w:r>
      <w:r w:rsidRPr="002E3F5A">
        <w:rPr>
          <w:rFonts w:ascii="Times New Roman" w:eastAsia="Calibri" w:hAnsi="Times New Roman" w:cs="Times New Roman"/>
          <w:bCs/>
          <w:kern w:val="1"/>
          <w:sz w:val="28"/>
          <w:szCs w:val="28"/>
          <w:lang w:eastAsia="ar-SA"/>
        </w:rPr>
        <w:t>.</w:t>
      </w:r>
      <w:r w:rsidRPr="002E3F5A">
        <w:rPr>
          <w:rFonts w:ascii="Courier New" w:eastAsia="Calibri" w:hAnsi="Courier New" w:cs="Courier New"/>
          <w:kern w:val="1"/>
          <w:sz w:val="20"/>
          <w:szCs w:val="20"/>
          <w:lang w:eastAsia="ar-SA"/>
        </w:rPr>
        <w:t xml:space="preserve"> </w:t>
      </w:r>
    </w:p>
    <w:p w:rsidR="002E3F5A" w:rsidRPr="002E3F5A" w:rsidRDefault="002E3F5A" w:rsidP="002E3F5A">
      <w:pPr>
        <w:suppressAutoHyphens/>
        <w:spacing w:before="200" w:after="0" w:line="100" w:lineRule="atLeast"/>
        <w:jc w:val="both"/>
        <w:rPr>
          <w:rFonts w:ascii="Times New Roman" w:eastAsia="Times New Roman" w:hAnsi="Times New Roman" w:cs="Times New Roman"/>
          <w:kern w:val="1"/>
          <w:sz w:val="28"/>
          <w:szCs w:val="28"/>
          <w:lang w:eastAsia="ar-SA"/>
        </w:rPr>
      </w:pPr>
      <w:r w:rsidRPr="002E3F5A">
        <w:rPr>
          <w:rFonts w:ascii="Courier New" w:eastAsia="Times New Roman" w:hAnsi="Courier New" w:cs="Courier New"/>
          <w:kern w:val="1"/>
          <w:sz w:val="20"/>
          <w:szCs w:val="20"/>
          <w:lang w:eastAsia="ar-SA"/>
        </w:rPr>
        <w:t xml:space="preserve">                                        </w:t>
      </w:r>
    </w:p>
    <w:p w:rsidR="002E3F5A" w:rsidRPr="002E3F5A" w:rsidRDefault="002E3F5A" w:rsidP="002E3F5A">
      <w:pPr>
        <w:suppressAutoHyphens/>
        <w:spacing w:after="0" w:line="100" w:lineRule="atLeast"/>
        <w:ind w:left="-567"/>
        <w:jc w:val="both"/>
        <w:rPr>
          <w:rFonts w:ascii="Times New Roman" w:eastAsia="Times New Roman" w:hAnsi="Times New Roman" w:cs="Times New Roman"/>
          <w:kern w:val="1"/>
          <w:sz w:val="28"/>
          <w:szCs w:val="28"/>
          <w:lang w:eastAsia="ar-SA"/>
        </w:rPr>
      </w:pPr>
      <w:r w:rsidRPr="002E3F5A">
        <w:rPr>
          <w:rFonts w:ascii="Times New Roman" w:eastAsia="Times New Roman" w:hAnsi="Times New Roman" w:cs="Times New Roman"/>
          <w:kern w:val="1"/>
          <w:sz w:val="28"/>
          <w:szCs w:val="28"/>
          <w:lang w:eastAsia="ar-SA"/>
        </w:rPr>
        <w:t xml:space="preserve">        Председатель</w:t>
      </w:r>
    </w:p>
    <w:p w:rsidR="002E3F5A" w:rsidRPr="002E3F5A" w:rsidRDefault="001C3555" w:rsidP="002E3F5A">
      <w:pPr>
        <w:suppressAutoHyphens/>
        <w:spacing w:after="0" w:line="100" w:lineRule="atLeas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к</w:t>
      </w:r>
      <w:r w:rsidR="002E3F5A" w:rsidRPr="002E3F5A">
        <w:rPr>
          <w:rFonts w:ascii="Times New Roman" w:eastAsia="Times New Roman" w:hAnsi="Times New Roman" w:cs="Times New Roman"/>
          <w:kern w:val="1"/>
          <w:sz w:val="28"/>
          <w:szCs w:val="28"/>
          <w:lang w:eastAsia="ar-SA"/>
        </w:rPr>
        <w:t>онтрольно-счётно</w:t>
      </w:r>
      <w:r>
        <w:rPr>
          <w:rFonts w:ascii="Times New Roman" w:eastAsia="Times New Roman" w:hAnsi="Times New Roman" w:cs="Times New Roman"/>
          <w:kern w:val="1"/>
          <w:sz w:val="28"/>
          <w:szCs w:val="28"/>
          <w:lang w:eastAsia="ar-SA"/>
        </w:rPr>
        <w:t>го</w:t>
      </w:r>
      <w:r w:rsidR="002E3F5A" w:rsidRPr="002E3F5A">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отдела</w:t>
      </w:r>
      <w:r w:rsidR="002E3F5A" w:rsidRPr="002E3F5A">
        <w:rPr>
          <w:rFonts w:ascii="Times New Roman" w:eastAsia="Times New Roman" w:hAnsi="Times New Roman" w:cs="Times New Roman"/>
          <w:kern w:val="1"/>
          <w:sz w:val="28"/>
          <w:szCs w:val="28"/>
          <w:lang w:eastAsia="ar-SA"/>
        </w:rPr>
        <w:t xml:space="preserve"> района                                  </w:t>
      </w:r>
      <w:r w:rsidR="00286667">
        <w:rPr>
          <w:rFonts w:ascii="Times New Roman" w:eastAsia="Times New Roman" w:hAnsi="Times New Roman" w:cs="Times New Roman"/>
          <w:kern w:val="1"/>
          <w:sz w:val="28"/>
          <w:szCs w:val="28"/>
          <w:lang w:eastAsia="ar-SA"/>
        </w:rPr>
        <w:t xml:space="preserve">        </w:t>
      </w:r>
      <w:r w:rsidR="002E3F5A" w:rsidRPr="002E3F5A">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Н.В.Васильева</w:t>
      </w:r>
    </w:p>
    <w:p w:rsidR="00286667" w:rsidRDefault="00286667" w:rsidP="002E3F5A">
      <w:pPr>
        <w:suppressAutoHyphens/>
        <w:spacing w:after="0" w:line="100" w:lineRule="atLeast"/>
        <w:rPr>
          <w:rFonts w:ascii="Times New Roman" w:eastAsia="Times New Roman" w:hAnsi="Times New Roman" w:cs="Times New Roman"/>
          <w:kern w:val="1"/>
          <w:sz w:val="28"/>
          <w:szCs w:val="28"/>
          <w:lang w:eastAsia="ar-SA"/>
        </w:rPr>
      </w:pPr>
    </w:p>
    <w:p w:rsidR="002E3F5A" w:rsidRDefault="00286667" w:rsidP="002E3F5A">
      <w:pPr>
        <w:suppressAutoHyphens/>
        <w:spacing w:after="0" w:line="100" w:lineRule="atLeas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Ознакомлены:</w:t>
      </w:r>
    </w:p>
    <w:p w:rsidR="00286667" w:rsidRPr="002E3F5A" w:rsidRDefault="00286667" w:rsidP="002E3F5A">
      <w:pPr>
        <w:suppressAutoHyphens/>
        <w:spacing w:after="0" w:line="100" w:lineRule="atLeast"/>
        <w:rPr>
          <w:rFonts w:ascii="Times New Roman" w:eastAsia="Times New Roman" w:hAnsi="Times New Roman" w:cs="Times New Roman"/>
          <w:kern w:val="1"/>
          <w:sz w:val="28"/>
          <w:szCs w:val="28"/>
          <w:lang w:eastAsia="ar-SA"/>
        </w:rPr>
      </w:pPr>
    </w:p>
    <w:p w:rsidR="00214659" w:rsidRDefault="00214659" w:rsidP="002E3F5A">
      <w:pPr>
        <w:suppressAutoHyphens/>
        <w:spacing w:after="0" w:line="100" w:lineRule="atLeas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Заместитель Главы округа</w:t>
      </w:r>
    </w:p>
    <w:p w:rsidR="00286667" w:rsidRPr="002E3F5A" w:rsidRDefault="00214659" w:rsidP="002E3F5A">
      <w:pPr>
        <w:suppressAutoHyphens/>
        <w:spacing w:after="0" w:line="100" w:lineRule="atLeas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начальник ф</w:t>
      </w:r>
      <w:r w:rsidR="00286667">
        <w:rPr>
          <w:rFonts w:ascii="Times New Roman" w:eastAsia="Times New Roman" w:hAnsi="Times New Roman" w:cs="Times New Roman"/>
          <w:kern w:val="1"/>
          <w:sz w:val="28"/>
          <w:szCs w:val="28"/>
          <w:lang w:eastAsia="ar-SA"/>
        </w:rPr>
        <w:t>инансового</w:t>
      </w:r>
      <w:r>
        <w:rPr>
          <w:rFonts w:ascii="Times New Roman" w:eastAsia="Times New Roman" w:hAnsi="Times New Roman" w:cs="Times New Roman"/>
          <w:kern w:val="1"/>
          <w:sz w:val="28"/>
          <w:szCs w:val="28"/>
          <w:lang w:eastAsia="ar-SA"/>
        </w:rPr>
        <w:t xml:space="preserve"> </w:t>
      </w:r>
      <w:r w:rsidR="00286667">
        <w:rPr>
          <w:rFonts w:ascii="Times New Roman" w:eastAsia="Times New Roman" w:hAnsi="Times New Roman" w:cs="Times New Roman"/>
          <w:kern w:val="1"/>
          <w:sz w:val="28"/>
          <w:szCs w:val="28"/>
          <w:lang w:eastAsia="ar-SA"/>
        </w:rPr>
        <w:t>управления                                            А.М.Киселёва</w:t>
      </w:r>
    </w:p>
    <w:p w:rsidR="002E3F5A" w:rsidRPr="002E3F5A" w:rsidRDefault="002E3F5A" w:rsidP="002E3F5A">
      <w:pPr>
        <w:suppressAutoHyphens/>
        <w:spacing w:after="0" w:line="100" w:lineRule="atLeast"/>
        <w:rPr>
          <w:rFonts w:ascii="Times New Roman" w:eastAsia="Times New Roman" w:hAnsi="Times New Roman" w:cs="Times New Roman"/>
          <w:kern w:val="1"/>
          <w:sz w:val="24"/>
          <w:szCs w:val="24"/>
          <w:lang w:eastAsia="ar-SA"/>
        </w:rPr>
      </w:pPr>
    </w:p>
    <w:p w:rsidR="00D868E8" w:rsidRDefault="00D868E8" w:rsidP="002E3F5A">
      <w:pPr>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19" w:after="119" w:line="240" w:lineRule="auto"/>
        <w:ind w:firstLine="709"/>
        <w:jc w:val="center"/>
      </w:pPr>
    </w:p>
    <w:sectPr w:rsidR="00D868E8" w:rsidSect="003D046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9AB83E"/>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b w:val="0"/>
        <w:sz w:val="22"/>
        <w:szCs w:val="22"/>
      </w:rPr>
    </w:lvl>
    <w:lvl w:ilvl="1">
      <w:start w:val="1"/>
      <w:numFmt w:val="bullet"/>
      <w:lvlText w:val=""/>
      <w:lvlJc w:val="left"/>
      <w:pPr>
        <w:tabs>
          <w:tab w:val="num" w:pos="1080"/>
        </w:tabs>
        <w:ind w:left="1080" w:hanging="360"/>
      </w:pPr>
      <w:rPr>
        <w:rFonts w:ascii="Symbol" w:hAnsi="Symbol" w:cs="Symbol"/>
        <w:b w:val="0"/>
        <w:sz w:val="22"/>
        <w:szCs w:val="22"/>
      </w:rPr>
    </w:lvl>
    <w:lvl w:ilvl="2">
      <w:start w:val="1"/>
      <w:numFmt w:val="bullet"/>
      <w:lvlText w:val=""/>
      <w:lvlJc w:val="left"/>
      <w:pPr>
        <w:tabs>
          <w:tab w:val="num" w:pos="1440"/>
        </w:tabs>
        <w:ind w:left="1440" w:hanging="360"/>
      </w:pPr>
      <w:rPr>
        <w:rFonts w:ascii="Symbol" w:hAnsi="Symbol" w:cs="Symbol"/>
        <w:b w:val="0"/>
        <w:sz w:val="22"/>
        <w:szCs w:val="22"/>
      </w:rPr>
    </w:lvl>
    <w:lvl w:ilvl="3">
      <w:start w:val="1"/>
      <w:numFmt w:val="bullet"/>
      <w:lvlText w:val=""/>
      <w:lvlJc w:val="left"/>
      <w:pPr>
        <w:tabs>
          <w:tab w:val="num" w:pos="1800"/>
        </w:tabs>
        <w:ind w:left="1800" w:hanging="360"/>
      </w:pPr>
      <w:rPr>
        <w:rFonts w:ascii="Symbol" w:hAnsi="Symbol" w:cs="Symbol"/>
        <w:b w:val="0"/>
        <w:sz w:val="22"/>
        <w:szCs w:val="22"/>
      </w:rPr>
    </w:lvl>
    <w:lvl w:ilvl="4">
      <w:start w:val="1"/>
      <w:numFmt w:val="bullet"/>
      <w:lvlText w:val=""/>
      <w:lvlJc w:val="left"/>
      <w:pPr>
        <w:tabs>
          <w:tab w:val="num" w:pos="2160"/>
        </w:tabs>
        <w:ind w:left="2160" w:hanging="360"/>
      </w:pPr>
      <w:rPr>
        <w:rFonts w:ascii="Symbol" w:hAnsi="Symbol" w:cs="Symbol"/>
        <w:b w:val="0"/>
        <w:sz w:val="22"/>
        <w:szCs w:val="22"/>
      </w:rPr>
    </w:lvl>
    <w:lvl w:ilvl="5">
      <w:start w:val="1"/>
      <w:numFmt w:val="bullet"/>
      <w:lvlText w:val=""/>
      <w:lvlJc w:val="left"/>
      <w:pPr>
        <w:tabs>
          <w:tab w:val="num" w:pos="2520"/>
        </w:tabs>
        <w:ind w:left="2520" w:hanging="360"/>
      </w:pPr>
      <w:rPr>
        <w:rFonts w:ascii="Symbol" w:hAnsi="Symbol" w:cs="Symbol"/>
        <w:b w:val="0"/>
        <w:sz w:val="22"/>
        <w:szCs w:val="22"/>
      </w:rPr>
    </w:lvl>
    <w:lvl w:ilvl="6">
      <w:start w:val="1"/>
      <w:numFmt w:val="bullet"/>
      <w:lvlText w:val=""/>
      <w:lvlJc w:val="left"/>
      <w:pPr>
        <w:tabs>
          <w:tab w:val="num" w:pos="2880"/>
        </w:tabs>
        <w:ind w:left="2880" w:hanging="360"/>
      </w:pPr>
      <w:rPr>
        <w:rFonts w:ascii="Symbol" w:hAnsi="Symbol" w:cs="Symbol"/>
        <w:b w:val="0"/>
        <w:sz w:val="22"/>
        <w:szCs w:val="22"/>
      </w:rPr>
    </w:lvl>
    <w:lvl w:ilvl="7">
      <w:start w:val="1"/>
      <w:numFmt w:val="bullet"/>
      <w:lvlText w:val=""/>
      <w:lvlJc w:val="left"/>
      <w:pPr>
        <w:tabs>
          <w:tab w:val="num" w:pos="3240"/>
        </w:tabs>
        <w:ind w:left="3240" w:hanging="360"/>
      </w:pPr>
      <w:rPr>
        <w:rFonts w:ascii="Symbol" w:hAnsi="Symbol" w:cs="Symbol"/>
        <w:b w:val="0"/>
        <w:sz w:val="22"/>
        <w:szCs w:val="22"/>
      </w:rPr>
    </w:lvl>
    <w:lvl w:ilvl="8">
      <w:start w:val="1"/>
      <w:numFmt w:val="bullet"/>
      <w:lvlText w:val=""/>
      <w:lvlJc w:val="left"/>
      <w:pPr>
        <w:tabs>
          <w:tab w:val="num" w:pos="3600"/>
        </w:tabs>
        <w:ind w:left="3600" w:hanging="360"/>
      </w:pPr>
      <w:rPr>
        <w:rFonts w:ascii="Symbol" w:hAnsi="Symbol" w:cs="Symbol"/>
        <w:b w:val="0"/>
        <w:sz w:val="22"/>
        <w:szCs w:val="22"/>
      </w:rPr>
    </w:lvl>
  </w:abstractNum>
  <w:abstractNum w:abstractNumId="2">
    <w:nsid w:val="00000002"/>
    <w:multiLevelType w:val="multilevel"/>
    <w:tmpl w:val="00000002"/>
    <w:name w:val="WW8Num3"/>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EC7BD6"/>
    <w:rsid w:val="0004699A"/>
    <w:rsid w:val="0006675A"/>
    <w:rsid w:val="000A71C1"/>
    <w:rsid w:val="000C6691"/>
    <w:rsid w:val="000F587A"/>
    <w:rsid w:val="00126256"/>
    <w:rsid w:val="00127AF9"/>
    <w:rsid w:val="00130934"/>
    <w:rsid w:val="00140CB8"/>
    <w:rsid w:val="00173D47"/>
    <w:rsid w:val="0017616D"/>
    <w:rsid w:val="001C3555"/>
    <w:rsid w:val="00214659"/>
    <w:rsid w:val="00234221"/>
    <w:rsid w:val="002367CA"/>
    <w:rsid w:val="00286667"/>
    <w:rsid w:val="002B041A"/>
    <w:rsid w:val="002C2826"/>
    <w:rsid w:val="002C2FCD"/>
    <w:rsid w:val="002E3F5A"/>
    <w:rsid w:val="003234EA"/>
    <w:rsid w:val="00342862"/>
    <w:rsid w:val="003A14C3"/>
    <w:rsid w:val="003C676C"/>
    <w:rsid w:val="003D5E29"/>
    <w:rsid w:val="00412649"/>
    <w:rsid w:val="00437AC9"/>
    <w:rsid w:val="004A1AE0"/>
    <w:rsid w:val="004A44F9"/>
    <w:rsid w:val="004A51E4"/>
    <w:rsid w:val="004A74AB"/>
    <w:rsid w:val="004F27E6"/>
    <w:rsid w:val="005614E1"/>
    <w:rsid w:val="00585EA6"/>
    <w:rsid w:val="005A4301"/>
    <w:rsid w:val="005F1095"/>
    <w:rsid w:val="00603CB4"/>
    <w:rsid w:val="00610F5D"/>
    <w:rsid w:val="00642BBF"/>
    <w:rsid w:val="006813B7"/>
    <w:rsid w:val="00694AB7"/>
    <w:rsid w:val="00727532"/>
    <w:rsid w:val="007411CF"/>
    <w:rsid w:val="00785536"/>
    <w:rsid w:val="007F6BC5"/>
    <w:rsid w:val="0082032E"/>
    <w:rsid w:val="008248AC"/>
    <w:rsid w:val="008459FE"/>
    <w:rsid w:val="00863CDD"/>
    <w:rsid w:val="0088675C"/>
    <w:rsid w:val="00897C90"/>
    <w:rsid w:val="008A090D"/>
    <w:rsid w:val="008E503C"/>
    <w:rsid w:val="008F43D5"/>
    <w:rsid w:val="009176B4"/>
    <w:rsid w:val="00930D89"/>
    <w:rsid w:val="009436DA"/>
    <w:rsid w:val="009628BA"/>
    <w:rsid w:val="00976FB1"/>
    <w:rsid w:val="009A2BBA"/>
    <w:rsid w:val="009C5DC6"/>
    <w:rsid w:val="00A03C65"/>
    <w:rsid w:val="00A11CB2"/>
    <w:rsid w:val="00A3793B"/>
    <w:rsid w:val="00AC41B7"/>
    <w:rsid w:val="00AC5E31"/>
    <w:rsid w:val="00AD7B04"/>
    <w:rsid w:val="00B01876"/>
    <w:rsid w:val="00B31E36"/>
    <w:rsid w:val="00B828F1"/>
    <w:rsid w:val="00B831B6"/>
    <w:rsid w:val="00B97C2F"/>
    <w:rsid w:val="00BA2E0B"/>
    <w:rsid w:val="00C41D2E"/>
    <w:rsid w:val="00C471B4"/>
    <w:rsid w:val="00CA26D6"/>
    <w:rsid w:val="00CA597D"/>
    <w:rsid w:val="00CE181B"/>
    <w:rsid w:val="00D1764A"/>
    <w:rsid w:val="00D54221"/>
    <w:rsid w:val="00D55102"/>
    <w:rsid w:val="00D62C25"/>
    <w:rsid w:val="00D868E8"/>
    <w:rsid w:val="00DC16FD"/>
    <w:rsid w:val="00DF73CA"/>
    <w:rsid w:val="00E151BD"/>
    <w:rsid w:val="00E24B50"/>
    <w:rsid w:val="00E25397"/>
    <w:rsid w:val="00EC0D51"/>
    <w:rsid w:val="00EC7BD6"/>
    <w:rsid w:val="00EF0913"/>
    <w:rsid w:val="00F21588"/>
    <w:rsid w:val="00F44A94"/>
    <w:rsid w:val="00F61C5F"/>
    <w:rsid w:val="00F64796"/>
    <w:rsid w:val="00FA6DA9"/>
    <w:rsid w:val="00FC4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41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64484&amp;dst=100387&amp;field=134&amp;date=21.03.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64484&amp;dst=100016&amp;field=134&amp;date=21.03.2022" TargetMode="External"/><Relationship Id="rId5" Type="http://schemas.openxmlformats.org/officeDocument/2006/relationships/hyperlink" Target="https://login.consultant.ru/link/?req=doc&amp;base=LAW&amp;n=409191&amp;dst=100015&amp;field=134&amp;date=21.03.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11</Pages>
  <Words>3847</Words>
  <Characters>21931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2023-04-14T07:35:00Z</cp:lastPrinted>
  <dcterms:created xsi:type="dcterms:W3CDTF">2022-04-14T12:38:00Z</dcterms:created>
  <dcterms:modified xsi:type="dcterms:W3CDTF">2023-04-14T07:36:00Z</dcterms:modified>
</cp:coreProperties>
</file>