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ВОЛОГОДСКОЙ ОБЛАСТИ</w:t>
      </w:r>
    </w:p>
    <w:p w:rsidR="00FB725D" w:rsidRPr="00FB725D" w:rsidRDefault="00FB725D" w:rsidP="00FB72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  <w:r w:rsidR="00486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bookmarkStart w:id="0" w:name="_GoBack"/>
      <w:bookmarkEnd w:id="0"/>
      <w:r w:rsidR="00FB72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0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</w:p>
    <w:p w:rsidR="003802FD" w:rsidRPr="003802FD" w:rsidRDefault="00CD74D3" w:rsidP="003802FD">
      <w:pPr>
        <w:pStyle w:val="aa"/>
        <w:rPr>
          <w:rFonts w:ascii="Times New Roman" w:hAnsi="Times New Roman"/>
          <w:b/>
          <w:sz w:val="24"/>
          <w:szCs w:val="24"/>
        </w:rPr>
      </w:pPr>
      <w:r w:rsidRPr="00CD74D3">
        <w:rPr>
          <w:rFonts w:ascii="Times New Roman" w:hAnsi="Times New Roman"/>
          <w:b/>
          <w:sz w:val="24"/>
          <w:szCs w:val="24"/>
        </w:rPr>
        <w:t>экспертиз</w:t>
      </w:r>
      <w:r w:rsidR="005B1985">
        <w:rPr>
          <w:rFonts w:ascii="Times New Roman" w:hAnsi="Times New Roman"/>
          <w:b/>
          <w:sz w:val="24"/>
          <w:szCs w:val="24"/>
        </w:rPr>
        <w:t>а</w:t>
      </w:r>
      <w:r w:rsidRPr="00CD74D3">
        <w:rPr>
          <w:rFonts w:ascii="Times New Roman" w:hAnsi="Times New Roman"/>
          <w:b/>
          <w:sz w:val="24"/>
          <w:szCs w:val="24"/>
        </w:rPr>
        <w:t xml:space="preserve"> на проект постановления администрации </w:t>
      </w:r>
      <w:r w:rsidR="00FB725D">
        <w:rPr>
          <w:rFonts w:ascii="Times New Roman" w:hAnsi="Times New Roman"/>
          <w:b/>
          <w:sz w:val="24"/>
          <w:szCs w:val="24"/>
        </w:rPr>
        <w:t>Чагодощенског</w:t>
      </w:r>
      <w:r w:rsidR="00AA0560">
        <w:rPr>
          <w:rFonts w:ascii="Times New Roman" w:hAnsi="Times New Roman"/>
          <w:b/>
          <w:sz w:val="24"/>
          <w:szCs w:val="24"/>
        </w:rPr>
        <w:t>о</w:t>
      </w:r>
      <w:r w:rsidRPr="00CD74D3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5B1985">
        <w:rPr>
          <w:rFonts w:ascii="Times New Roman" w:hAnsi="Times New Roman"/>
          <w:b/>
          <w:sz w:val="24"/>
          <w:szCs w:val="24"/>
        </w:rPr>
        <w:t xml:space="preserve"> </w:t>
      </w:r>
      <w:r w:rsidRPr="00CD74D3">
        <w:rPr>
          <w:rFonts w:ascii="Times New Roman" w:hAnsi="Times New Roman"/>
          <w:b/>
          <w:sz w:val="24"/>
          <w:szCs w:val="24"/>
        </w:rPr>
        <w:t>«</w:t>
      </w:r>
      <w:r w:rsidR="005A5EC1">
        <w:rPr>
          <w:rFonts w:ascii="Times New Roman" w:hAnsi="Times New Roman"/>
          <w:b/>
          <w:sz w:val="24"/>
          <w:szCs w:val="24"/>
        </w:rPr>
        <w:t>О</w:t>
      </w:r>
      <w:r w:rsidR="00FB725D">
        <w:rPr>
          <w:rFonts w:ascii="Times New Roman" w:hAnsi="Times New Roman"/>
          <w:b/>
          <w:sz w:val="24"/>
          <w:szCs w:val="24"/>
        </w:rPr>
        <w:t xml:space="preserve">б утверждении муниципальной программы </w:t>
      </w:r>
      <w:r w:rsidR="003802FD" w:rsidRPr="003802FD">
        <w:rPr>
          <w:rFonts w:ascii="Times New Roman" w:hAnsi="Times New Roman"/>
          <w:b/>
          <w:sz w:val="24"/>
          <w:szCs w:val="24"/>
        </w:rPr>
        <w:t>Развитие физической культуры</w:t>
      </w:r>
    </w:p>
    <w:p w:rsidR="00CD74D3" w:rsidRDefault="003802FD" w:rsidP="00380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спорта на территории Чагодощенского муниципального округа на 2025-2030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802FD" w:rsidRPr="003802FD" w:rsidRDefault="003802FD" w:rsidP="00380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D3" w:rsidRPr="00CD74D3" w:rsidRDefault="00DB0C4D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6299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74D3" w:rsidRPr="005B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2BA4" w:rsidRPr="00CD74D3" w:rsidRDefault="008A2BA4" w:rsidP="0047043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проекта проведена на основании 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области, утвержденного решением Представительного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F76" w:rsidRPr="006D6F76">
        <w:rPr>
          <w:rFonts w:ascii="Times New Roman" w:hAnsi="Times New Roman" w:cs="Times New Roman"/>
          <w:sz w:val="24"/>
          <w:szCs w:val="24"/>
        </w:rPr>
        <w:t>пунктом 4 раздела 1</w:t>
      </w:r>
      <w:r w:rsidR="006D6F76" w:rsidRPr="006D6F76">
        <w:rPr>
          <w:sz w:val="24"/>
          <w:szCs w:val="24"/>
        </w:rPr>
        <w:t xml:space="preserve"> </w:t>
      </w:r>
      <w:r w:rsidRPr="006D6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контрольно-счетной комиссии Чагодощенского муниципального округа на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802FD" w:rsidRPr="003802FD" w:rsidRDefault="008A2BA4" w:rsidP="003802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61BC4">
        <w:rPr>
          <w:rFonts w:ascii="Times New Roman" w:hAnsi="Times New Roman"/>
          <w:b/>
          <w:sz w:val="24"/>
          <w:szCs w:val="24"/>
        </w:rPr>
        <w:t>Предмет финансово-экономической экспертизы:</w:t>
      </w:r>
      <w:r w:rsidRPr="00CD74D3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hAnsi="Times New Roman"/>
          <w:sz w:val="24"/>
          <w:szCs w:val="24"/>
        </w:rPr>
        <w:t xml:space="preserve">постановления администрации Чагодощенского муниципального округа </w:t>
      </w:r>
      <w:r w:rsidR="004A00A5" w:rsidRPr="003802FD">
        <w:rPr>
          <w:rFonts w:ascii="Times New Roman" w:hAnsi="Times New Roman"/>
          <w:sz w:val="24"/>
          <w:szCs w:val="24"/>
        </w:rPr>
        <w:t>«</w:t>
      </w:r>
      <w:r w:rsidR="003802FD" w:rsidRPr="003802FD">
        <w:rPr>
          <w:rFonts w:ascii="Times New Roman" w:hAnsi="Times New Roman"/>
          <w:sz w:val="24"/>
          <w:szCs w:val="24"/>
        </w:rPr>
        <w:t>Об утверждении муниципальной программы Развитие физической культуры и спорта на территории Чагодощенского муниципального округа на 2025-2030»</w:t>
      </w:r>
      <w:r w:rsidR="003802FD">
        <w:rPr>
          <w:rFonts w:ascii="Times New Roman" w:hAnsi="Times New Roman"/>
          <w:sz w:val="24"/>
          <w:szCs w:val="24"/>
        </w:rPr>
        <w:t>.</w:t>
      </w:r>
    </w:p>
    <w:p w:rsidR="008A2BA4" w:rsidRPr="00537445" w:rsidRDefault="008A2BA4" w:rsidP="00380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445">
        <w:rPr>
          <w:rFonts w:ascii="Times New Roman" w:hAnsi="Times New Roman" w:cs="Times New Roman"/>
          <w:b/>
          <w:sz w:val="24"/>
          <w:szCs w:val="24"/>
        </w:rPr>
        <w:t>Цель экспертно - аналитического мероприятия</w:t>
      </w:r>
      <w:r w:rsidRPr="005374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2BA4" w:rsidRPr="00606B1E" w:rsidRDefault="008A2BA4" w:rsidP="004A00A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sz w:val="23"/>
          <w:szCs w:val="23"/>
        </w:rPr>
        <w:t xml:space="preserve">- </w:t>
      </w: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положений, проекта муниципальной программы  (далее - Программа), нормам законов и иных нормативно правовых актов;</w:t>
      </w:r>
    </w:p>
    <w:p w:rsidR="008A2BA4" w:rsidRPr="00606B1E" w:rsidRDefault="008A2BA4" w:rsidP="004A00A5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-полноты анализа предметной ситуации и ее факторов;</w:t>
      </w:r>
    </w:p>
    <w:p w:rsidR="008A2BA4" w:rsidRPr="00606B1E" w:rsidRDefault="008A2BA4" w:rsidP="001162B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B1E"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определения ожидаемых результатов;</w:t>
      </w:r>
    </w:p>
    <w:p w:rsidR="00606B1E" w:rsidRPr="00606B1E" w:rsidRDefault="00606B1E" w:rsidP="001162B3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1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-целостности и связанности задач Программы и мероприятий по ее выполнению;</w:t>
      </w:r>
    </w:p>
    <w:p w:rsidR="00D914E0" w:rsidRPr="00CD74D3" w:rsidRDefault="00D914E0" w:rsidP="001162B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="00E7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D914E0" w:rsidRPr="00CD74D3" w:rsidRDefault="00D914E0" w:rsidP="001162B3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 </w:t>
      </w:r>
      <w:r w:rsidR="000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РФ,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муниципального округа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к), утвержденный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Чагодощенского муниципального округа от 23.05.2024 № 866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B1E" w:rsidRPr="00DB0C4D" w:rsidRDefault="00606B1E" w:rsidP="00E72050">
      <w:pPr>
        <w:pStyle w:val="Default"/>
        <w:ind w:firstLine="708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Срок начала и окончания проведения экспертно – аналитического мероприятия: </w:t>
      </w:r>
    </w:p>
    <w:p w:rsidR="00606B1E" w:rsidRPr="00DB0C4D" w:rsidRDefault="00606B1E" w:rsidP="00606B1E">
      <w:pPr>
        <w:pStyle w:val="Default"/>
        <w:rPr>
          <w:color w:val="auto"/>
          <w:sz w:val="23"/>
          <w:szCs w:val="23"/>
        </w:rPr>
      </w:pPr>
      <w:r w:rsidRPr="00DB0C4D">
        <w:rPr>
          <w:color w:val="auto"/>
          <w:sz w:val="23"/>
          <w:szCs w:val="23"/>
        </w:rPr>
        <w:t xml:space="preserve">с </w:t>
      </w:r>
      <w:r w:rsidR="00DB0C4D" w:rsidRPr="00DB0C4D">
        <w:rPr>
          <w:color w:val="auto"/>
          <w:sz w:val="23"/>
          <w:szCs w:val="23"/>
        </w:rPr>
        <w:t>16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по 2</w:t>
      </w:r>
      <w:r w:rsidR="00DB0C4D" w:rsidRPr="00DB0C4D">
        <w:rPr>
          <w:color w:val="auto"/>
          <w:sz w:val="23"/>
          <w:szCs w:val="23"/>
        </w:rPr>
        <w:t>0</w:t>
      </w:r>
      <w:r w:rsidRPr="00DB0C4D">
        <w:rPr>
          <w:color w:val="auto"/>
          <w:sz w:val="23"/>
          <w:szCs w:val="23"/>
        </w:rPr>
        <w:t>.09.202</w:t>
      </w:r>
      <w:r w:rsidR="00DB0C4D" w:rsidRPr="00DB0C4D">
        <w:rPr>
          <w:color w:val="auto"/>
          <w:sz w:val="23"/>
          <w:szCs w:val="23"/>
        </w:rPr>
        <w:t>4</w:t>
      </w:r>
      <w:r w:rsidRPr="00DB0C4D">
        <w:rPr>
          <w:color w:val="auto"/>
          <w:sz w:val="23"/>
          <w:szCs w:val="23"/>
        </w:rPr>
        <w:t xml:space="preserve"> года. </w:t>
      </w:r>
    </w:p>
    <w:p w:rsidR="00606B1E" w:rsidRPr="008D4CD5" w:rsidRDefault="00606B1E" w:rsidP="008D4CD5">
      <w:pPr>
        <w:widowControl w:val="0"/>
        <w:spacing w:after="0" w:line="27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4CD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В условиях современного бюджетного законодательства требуется разработка и внедрение программно-целевого метода бюджетного планирования. Формами программно-целевого бюджетного планирования являются государственные программы, федеральные, региональные и муниципальные программы. </w:t>
      </w:r>
    </w:p>
    <w:p w:rsidR="00606B1E" w:rsidRPr="00606B1E" w:rsidRDefault="00035317" w:rsidP="00035317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06B1E" w:rsidRPr="00606B1E">
        <w:rPr>
          <w:color w:val="auto"/>
          <w:sz w:val="23"/>
          <w:szCs w:val="23"/>
        </w:rPr>
        <w:t xml:space="preserve">К документам стратегического планирования в соответствии со статьей 11 Федерального закона от 28 июня 2014 г. № 172-ФЗ "О стратегическом планировании Российской Федерации" (далее – Федеральный ФЗ), разрабатываемым на уровне муниципального образования, среди прочих относятся и муниципальная программа. </w:t>
      </w:r>
    </w:p>
    <w:p w:rsidR="00606B1E" w:rsidRDefault="004212DF" w:rsidP="004212DF">
      <w:pPr>
        <w:pStyle w:val="Default"/>
        <w:tabs>
          <w:tab w:val="left" w:pos="0"/>
          <w:tab w:val="left" w:pos="2160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606B1E" w:rsidRPr="00606B1E">
        <w:rPr>
          <w:color w:val="auto"/>
          <w:sz w:val="23"/>
          <w:szCs w:val="23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 </w:t>
      </w:r>
    </w:p>
    <w:p w:rsidR="004B27D4" w:rsidRPr="004212DF" w:rsidRDefault="004B27D4" w:rsidP="004B27D4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2DF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установлено. </w:t>
      </w:r>
    </w:p>
    <w:p w:rsidR="004B27D4" w:rsidRDefault="004B27D4" w:rsidP="004B27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12DF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Положением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 Представленный на экспертизу проект </w:t>
      </w:r>
      <w:r w:rsidR="001162B3" w:rsidRPr="001162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«Комплексное развитие </w:t>
      </w:r>
      <w:r w:rsidR="001162B3" w:rsidRPr="00FB2837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сельских территорий Чагодощенского</w:t>
      </w:r>
      <w:r w:rsidR="001162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62B3" w:rsidRPr="00FB28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округа </w:t>
      </w:r>
      <w:r w:rsidR="001162B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1162B3" w:rsidRPr="00FB2837">
        <w:rPr>
          <w:rFonts w:ascii="Times New Roman" w:eastAsia="Times New Roman" w:hAnsi="Times New Roman" w:cs="Times New Roman"/>
          <w:sz w:val="24"/>
          <w:szCs w:val="24"/>
          <w:lang w:eastAsia="zh-CN"/>
        </w:rPr>
        <w:t>ологодской</w:t>
      </w:r>
      <w:r w:rsidR="001162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62B3" w:rsidRPr="00FB2837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области на 2025-2030 годы»</w:t>
      </w:r>
      <w:r w:rsidR="00582B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212DF">
        <w:rPr>
          <w:rFonts w:ascii="Times New Roman" w:hAnsi="Times New Roman" w:cs="Times New Roman"/>
          <w:sz w:val="24"/>
          <w:szCs w:val="24"/>
        </w:rPr>
        <w:t xml:space="preserve">составлен сроком на шесть лет на основании утвержденного Порядка и соответствует утвержденным приложениям. </w:t>
      </w:r>
    </w:p>
    <w:p w:rsidR="003802FD" w:rsidRPr="003802FD" w:rsidRDefault="003802FD" w:rsidP="0038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802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07.05.2024 № 309  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Pr="003802FD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EFEFE"/>
          <w:lang w:eastAsia="ru-RU"/>
        </w:rPr>
        <w:t>О национальных целях развития Российской Федерации на период до 2030 года и на перспективу до 2036 года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рамках национальной цели «Сохранение населения, здоровье 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благополучие людей» установлен целевой показатель, характеризующий достижение национальных целей к 2030 году - увеличение доли граждан, систематически занимающихся физической культурой и спортом, до 70,0 %.</w:t>
      </w:r>
    </w:p>
    <w:p w:rsidR="003802FD" w:rsidRPr="003802FD" w:rsidRDefault="003802FD" w:rsidP="0038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приоритет Чагодощенского муниципального округа в сфере физической культуры и спорта - укрепление здоровья и увеличение ожидаемой продолжительности здоровой жизни. Стратегической целью является увеличение доли граждан, систематически занимающихся физической культурой и спортом, промежуточный этап к 2024 году – 57,2 %. </w:t>
      </w:r>
    </w:p>
    <w:p w:rsidR="003802FD" w:rsidRPr="003802FD" w:rsidRDefault="003802FD" w:rsidP="00380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27D4" w:rsidRPr="003802FD">
        <w:rPr>
          <w:rFonts w:ascii="Times New Roman" w:hAnsi="Times New Roman" w:cs="Times New Roman"/>
          <w:sz w:val="24"/>
          <w:szCs w:val="24"/>
        </w:rPr>
        <w:t xml:space="preserve"> Ответственным исполнителем</w:t>
      </w:r>
      <w:r w:rsidRPr="003802F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82BD9" w:rsidRPr="003802F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802FD">
        <w:rPr>
          <w:rFonts w:ascii="Times New Roman" w:hAnsi="Times New Roman" w:cs="Times New Roman"/>
          <w:sz w:val="24"/>
          <w:szCs w:val="24"/>
        </w:rPr>
        <w:t>о</w:t>
      </w:r>
      <w:r w:rsidRPr="003802FD">
        <w:rPr>
          <w:rFonts w:ascii="Times New Roman" w:hAnsi="Times New Roman"/>
          <w:sz w:val="24"/>
          <w:szCs w:val="24"/>
        </w:rPr>
        <w:t>тдел культуры, спорта и молодежной политики администрации Чагодощенского муниципального округа</w:t>
      </w:r>
      <w:r w:rsidR="004B27D4" w:rsidRPr="003802FD">
        <w:rPr>
          <w:rFonts w:ascii="Times New Roman" w:hAnsi="Times New Roman" w:cs="Times New Roman"/>
          <w:sz w:val="24"/>
          <w:szCs w:val="24"/>
        </w:rPr>
        <w:t xml:space="preserve">, соисполнители 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4A00A5" w:rsidRPr="003802FD">
        <w:rPr>
          <w:rFonts w:ascii="Times New Roman" w:hAnsi="Times New Roman"/>
          <w:sz w:val="24"/>
          <w:szCs w:val="24"/>
        </w:rPr>
        <w:t xml:space="preserve"> 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«Дворец спорта»,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территориальные управления </w:t>
      </w:r>
      <w:r w:rsidRPr="003802FD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Чагодощенского муниципального округа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3802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отдел капитального строительства администрации округа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3802FD" w:rsidRPr="003802FD" w:rsidRDefault="003802FD" w:rsidP="00033E72">
      <w:pPr>
        <w:widowControl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7043C" w:rsidRPr="004212DF">
        <w:rPr>
          <w:rFonts w:ascii="Times New Roman" w:hAnsi="Times New Roman" w:cs="Times New Roman"/>
          <w:sz w:val="24"/>
          <w:szCs w:val="24"/>
        </w:rPr>
        <w:t>елью настоящей программы является</w:t>
      </w:r>
      <w:r w:rsidRPr="003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развития физической культуры и спорта на территории Чагодощенского округа. </w:t>
      </w:r>
    </w:p>
    <w:p w:rsidR="0047043C" w:rsidRPr="004212DF" w:rsidRDefault="0047043C" w:rsidP="009D7D1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указанной цели необходимо обеспечить решение следующих задач:</w:t>
      </w:r>
    </w:p>
    <w:p w:rsidR="00033E72" w:rsidRPr="004D5390" w:rsidRDefault="00033E72" w:rsidP="00033E7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-повышение мотивации граждан </w:t>
      </w:r>
      <w:r w:rsidRPr="004D5390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к регулярным занятиям физической культурой и спортом и популяризация здорового образа жизни на территории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Чагодощенского</w:t>
      </w:r>
      <w:r w:rsidRPr="004D5390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муниципального </w:t>
      </w: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округа;</w:t>
      </w:r>
      <w:r w:rsidRPr="004D5390">
        <w:rPr>
          <w:rFonts w:ascii="Times New Roman" w:hAnsi="Times New Roman"/>
          <w:sz w:val="24"/>
          <w:szCs w:val="24"/>
        </w:rPr>
        <w:t xml:space="preserve"> </w:t>
      </w:r>
    </w:p>
    <w:p w:rsidR="00033E72" w:rsidRDefault="00033E72" w:rsidP="00033E7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6E6327">
        <w:rPr>
          <w:rFonts w:ascii="Times New Roman" w:hAnsi="Times New Roman"/>
          <w:sz w:val="24"/>
          <w:szCs w:val="24"/>
        </w:rPr>
        <w:t>азвитие инфраструктуры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на территории Чагодощенского муниципального округа.</w:t>
      </w:r>
    </w:p>
    <w:p w:rsidR="0047043C" w:rsidRDefault="00D83C70" w:rsidP="0003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043C" w:rsidRPr="004212DF">
        <w:rPr>
          <w:rFonts w:ascii="Times New Roman" w:hAnsi="Times New Roman" w:cs="Times New Roman"/>
          <w:sz w:val="24"/>
          <w:szCs w:val="24"/>
        </w:rPr>
        <w:t xml:space="preserve">Решение вышеназванной цели и задач  запланировано путем проведения следующих  мероприятий: </w:t>
      </w:r>
    </w:p>
    <w:p w:rsidR="00033E72" w:rsidRDefault="00033E72" w:rsidP="00033E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3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E6327">
        <w:rPr>
          <w:rFonts w:ascii="Times New Roman" w:hAnsi="Times New Roman"/>
          <w:sz w:val="24"/>
          <w:szCs w:val="24"/>
        </w:rPr>
        <w:t>портивно-массовые мероприятия, физкультурно-спортивные праздники, участие в областных соревнованиях, районные и городские соревнования»;</w:t>
      </w:r>
    </w:p>
    <w:p w:rsidR="00033E72" w:rsidRPr="00033E72" w:rsidRDefault="00033E72" w:rsidP="0003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33E72">
        <w:rPr>
          <w:rFonts w:ascii="Times New Roman" w:hAnsi="Times New Roman"/>
          <w:sz w:val="20"/>
          <w:szCs w:val="20"/>
        </w:rPr>
        <w:t xml:space="preserve"> </w:t>
      </w:r>
      <w:r w:rsidRPr="00033E72">
        <w:rPr>
          <w:rFonts w:ascii="Times New Roman" w:hAnsi="Times New Roman"/>
          <w:sz w:val="24"/>
          <w:szCs w:val="24"/>
        </w:rPr>
        <w:t>создание условий для занятий инвалидов, лиц с ограниченными возможностями здоровья физической культурой и спортом;</w:t>
      </w:r>
    </w:p>
    <w:p w:rsidR="00033E72" w:rsidRPr="00203438" w:rsidRDefault="00033E72" w:rsidP="00033E72">
      <w:pPr>
        <w:pStyle w:val="aa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-с</w:t>
      </w:r>
      <w:r w:rsidRPr="00203438">
        <w:rPr>
          <w:rFonts w:ascii="Times New Roman" w:hAnsi="Times New Roman"/>
          <w:sz w:val="24"/>
          <w:szCs w:val="28"/>
        </w:rPr>
        <w:t>одержание спортивных объектов;</w:t>
      </w:r>
    </w:p>
    <w:p w:rsidR="00033E72" w:rsidRDefault="00033E72" w:rsidP="00033E7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034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203438">
        <w:rPr>
          <w:rFonts w:ascii="Times New Roman" w:hAnsi="Times New Roman"/>
          <w:sz w:val="24"/>
          <w:szCs w:val="24"/>
        </w:rPr>
        <w:t>риобретение спортивного инвентаря</w:t>
      </w:r>
      <w:r>
        <w:rPr>
          <w:rFonts w:ascii="Times New Roman" w:hAnsi="Times New Roman"/>
          <w:sz w:val="24"/>
          <w:szCs w:val="24"/>
        </w:rPr>
        <w:t>.</w:t>
      </w:r>
    </w:p>
    <w:p w:rsidR="00033E72" w:rsidRPr="004212DF" w:rsidRDefault="00033E72" w:rsidP="00033E72">
      <w:pPr>
        <w:pStyle w:val="Default"/>
        <w:spacing w:line="0" w:lineRule="atLeast"/>
        <w:ind w:firstLine="708"/>
        <w:jc w:val="both"/>
      </w:pPr>
      <w:r w:rsidRPr="004212DF">
        <w:t>Предлагаемые Проектом программы мероприятия соответствуют компетенции ответственного за исполнение муниципальной программы.</w:t>
      </w:r>
    </w:p>
    <w:p w:rsidR="00033E72" w:rsidRDefault="00033E72" w:rsidP="00033E72">
      <w:pPr>
        <w:pStyle w:val="Default"/>
        <w:spacing w:line="0" w:lineRule="atLeast"/>
        <w:ind w:firstLine="708"/>
        <w:jc w:val="both"/>
        <w:rPr>
          <w:color w:val="auto"/>
        </w:rPr>
      </w:pPr>
      <w:r w:rsidRPr="004212DF">
        <w:rPr>
          <w:color w:val="auto"/>
        </w:rPr>
        <w:t>При выполнении запланированных мероприятий Программой ожидаются следующие результаты</w:t>
      </w:r>
      <w:r w:rsidR="00087896">
        <w:rPr>
          <w:color w:val="auto"/>
        </w:rPr>
        <w:t>:</w:t>
      </w:r>
    </w:p>
    <w:p w:rsidR="00087896" w:rsidRPr="00087896" w:rsidRDefault="00087896" w:rsidP="00033E72">
      <w:pPr>
        <w:pStyle w:val="Default"/>
        <w:spacing w:line="0" w:lineRule="atLeast"/>
        <w:ind w:firstLine="708"/>
        <w:jc w:val="both"/>
      </w:pPr>
      <w:r>
        <w:rPr>
          <w:color w:val="auto"/>
        </w:rPr>
        <w:t>-</w:t>
      </w:r>
      <w:r w:rsidRPr="00087896">
        <w:rPr>
          <w:sz w:val="20"/>
          <w:szCs w:val="20"/>
        </w:rPr>
        <w:t xml:space="preserve"> </w:t>
      </w:r>
      <w:r w:rsidRPr="00087896">
        <w:t>доля населения, систематически занимающегося физической культурой и спортом в общей численности населения в возрасте от 3 до 79 лет- увеличение с 57,2 % до 70 %;</w:t>
      </w:r>
    </w:p>
    <w:p w:rsidR="00087896" w:rsidRPr="00087896" w:rsidRDefault="00087896" w:rsidP="00033E72">
      <w:pPr>
        <w:pStyle w:val="Default"/>
        <w:spacing w:line="0" w:lineRule="atLeast"/>
        <w:ind w:firstLine="708"/>
        <w:jc w:val="both"/>
      </w:pPr>
      <w:r w:rsidRPr="00087896">
        <w:t>- доля детей и молодежи (возраст 3-29 лет), систематически занимающихся физической культурой и спортом, в общей численности детей и молодежи 86,4 % ежегодно;</w:t>
      </w:r>
    </w:p>
    <w:p w:rsidR="00087896" w:rsidRPr="00087896" w:rsidRDefault="00087896" w:rsidP="00033E72">
      <w:pPr>
        <w:pStyle w:val="Default"/>
        <w:spacing w:line="0" w:lineRule="atLeast"/>
        <w:ind w:firstLine="708"/>
        <w:jc w:val="both"/>
      </w:pPr>
      <w:r w:rsidRPr="00087896">
        <w:t>- доля граждан среднего возраста (женщины: 30-54 года, мужчины 30-59 лет), систематически занимающихся физической культурой и спортом, граждан среднего возраста в общей численности граждан увеличение к 2029 году до 64,4%, снижение к 2030 году до 59,3 %;</w:t>
      </w:r>
    </w:p>
    <w:p w:rsidR="00087896" w:rsidRPr="00087896" w:rsidRDefault="00087896" w:rsidP="00033E72">
      <w:pPr>
        <w:pStyle w:val="Default"/>
        <w:spacing w:line="0" w:lineRule="atLeast"/>
        <w:ind w:firstLine="708"/>
        <w:jc w:val="both"/>
      </w:pPr>
      <w:r w:rsidRPr="00087896">
        <w:t>- 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увеличение к 2029 году до 6,6%, снижение к 2030 году до 5,7 %;</w:t>
      </w:r>
    </w:p>
    <w:p w:rsidR="00087896" w:rsidRPr="00087896" w:rsidRDefault="00087896" w:rsidP="00033E72">
      <w:pPr>
        <w:pStyle w:val="Default"/>
        <w:spacing w:line="0" w:lineRule="atLeast"/>
        <w:ind w:firstLine="708"/>
        <w:jc w:val="both"/>
        <w:rPr>
          <w:color w:val="auto"/>
        </w:rPr>
      </w:pPr>
      <w:r w:rsidRPr="00087896">
        <w:t>- уровень обеспеченности граждан спортивными сооружениями исходя их единовременной пропускной способности объектов спорта увеличение к 2029 году до 112,2%, снижение к 2030 году до 104,8 %.</w:t>
      </w:r>
    </w:p>
    <w:p w:rsidR="00033E72" w:rsidRPr="004212DF" w:rsidRDefault="00033E72" w:rsidP="00033E72">
      <w:pPr>
        <w:pStyle w:val="Default"/>
        <w:spacing w:line="0" w:lineRule="atLeast"/>
        <w:ind w:firstLine="708"/>
        <w:jc w:val="both"/>
      </w:pPr>
      <w:r w:rsidRPr="004212DF">
        <w:t xml:space="preserve">Ожидаемый результат реализации программы содержит в себе количественные </w:t>
      </w:r>
      <w:r w:rsidR="00A2773D">
        <w:t xml:space="preserve">(процентные) </w:t>
      </w:r>
      <w:r w:rsidRPr="004212DF">
        <w:t xml:space="preserve">показатели, которые позволяют 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 </w:t>
      </w:r>
    </w:p>
    <w:p w:rsidR="0047043C" w:rsidRDefault="0047043C" w:rsidP="00C312C7">
      <w:pPr>
        <w:pStyle w:val="Default"/>
        <w:spacing w:line="0" w:lineRule="atLeast"/>
        <w:ind w:firstLine="708"/>
        <w:jc w:val="both"/>
      </w:pPr>
      <w:r w:rsidRPr="004212DF">
        <w:lastRenderedPageBreak/>
        <w:t xml:space="preserve">Общий предполагаемый объем средств на реализацию Программы на 2025-2030 годы, согласно представленного паспорта муниципальной программы, составляет – </w:t>
      </w:r>
      <w:r w:rsidR="00A2773D">
        <w:t>29279,2</w:t>
      </w:r>
      <w:r w:rsidRPr="004212DF">
        <w:t xml:space="preserve"> тыс. рублей за счет средств бюджета округа и областного бюджета, т.ч. по годам: в 2025 году – </w:t>
      </w:r>
      <w:r w:rsidR="00A2773D">
        <w:t>9678,6</w:t>
      </w:r>
      <w:r w:rsidRPr="004212DF">
        <w:t xml:space="preserve"> тыс. рублей; в 2026 году – </w:t>
      </w:r>
      <w:r w:rsidR="00A2773D">
        <w:t>9678,6</w:t>
      </w:r>
      <w:r w:rsidRPr="004212DF">
        <w:t xml:space="preserve"> тыс. рублей; в 2027 году – </w:t>
      </w:r>
      <w:r w:rsidR="00A2773D">
        <w:t>9800,3</w:t>
      </w:r>
      <w:r w:rsidRPr="004212DF">
        <w:t xml:space="preserve"> тыс. рублей. Объем финансирования Программы распределен с 2025 по 2027 годы, на 2029-2030 годы  финансирование не предусмотрено,  что свидетельствует о том, что финансирование в недостаточной степени привязано к конкретным мероприятиям Программы.</w:t>
      </w:r>
    </w:p>
    <w:p w:rsidR="00BE20B9" w:rsidRDefault="00BE20B9" w:rsidP="00BE20B9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КСК  обращает внимание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E20B9" w:rsidRPr="00294D15" w:rsidRDefault="00BE20B9" w:rsidP="00BE20B9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2F5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D15">
        <w:rPr>
          <w:rFonts w:ascii="Times New Roman" w:hAnsi="Times New Roman" w:cs="Times New Roman"/>
          <w:i/>
          <w:sz w:val="24"/>
          <w:szCs w:val="24"/>
        </w:rPr>
        <w:t xml:space="preserve">В реестре документов не отображены структурные элементы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определенные </w:t>
      </w:r>
      <w:r w:rsidRPr="00294D15">
        <w:rPr>
          <w:rFonts w:ascii="Times New Roman" w:hAnsi="Times New Roman" w:cs="Times New Roman"/>
          <w:i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294D15">
        <w:rPr>
          <w:rFonts w:ascii="Times New Roman" w:hAnsi="Times New Roman" w:cs="Times New Roman"/>
          <w:i/>
          <w:sz w:val="24"/>
          <w:szCs w:val="24"/>
        </w:rPr>
        <w:t xml:space="preserve"> 4 Программы.</w:t>
      </w:r>
    </w:p>
    <w:p w:rsidR="0047043C" w:rsidRPr="00D47A87" w:rsidRDefault="00BE20B9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Утвержденным</w:t>
      </w:r>
      <w:r w:rsidR="0047043C" w:rsidRPr="00D47A87">
        <w:rPr>
          <w:rFonts w:ascii="Times New Roman" w:hAnsi="Times New Roman" w:cs="Times New Roman"/>
          <w:i/>
          <w:sz w:val="24"/>
          <w:szCs w:val="24"/>
        </w:rPr>
        <w:t xml:space="preserve"> Порядком  определено, что паспорт программы содержит следующие данные:</w:t>
      </w:r>
    </w:p>
    <w:p w:rsidR="0047043C" w:rsidRPr="00D47A87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>-  п.п.5. п.3.5  главы 1 Порядка содержит параметры финансового обеспечения реализации Программы за счет всех источников финансирования по годам реализации в целом по муниципальной программе и с детализацией по ее структурным элементам;</w:t>
      </w:r>
    </w:p>
    <w:p w:rsidR="0047043C" w:rsidRPr="00D47A87" w:rsidRDefault="0047043C" w:rsidP="0047043C">
      <w:pPr>
        <w:widowControl w:val="0"/>
        <w:spacing w:after="0" w:line="270" w:lineRule="exact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87">
        <w:rPr>
          <w:rFonts w:ascii="Times New Roman" w:hAnsi="Times New Roman" w:cs="Times New Roman"/>
          <w:i/>
          <w:sz w:val="24"/>
          <w:szCs w:val="24"/>
        </w:rPr>
        <w:t xml:space="preserve">- п.п. 4  п.3.5  главы 1 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программы. В проекте Программы такие данные не предусмотрены. </w:t>
      </w:r>
    </w:p>
    <w:p w:rsidR="008D4CD5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</w:p>
    <w:p w:rsidR="00E72050" w:rsidRPr="008D4CD5" w:rsidRDefault="00E72050" w:rsidP="008D4CD5">
      <w:pPr>
        <w:pStyle w:val="Default"/>
        <w:ind w:firstLine="708"/>
        <w:jc w:val="both"/>
      </w:pPr>
      <w:r w:rsidRPr="008D4CD5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</w:t>
      </w:r>
      <w:r w:rsidR="008D4CD5">
        <w:t>Чагодощенского муниципального округа.</w:t>
      </w:r>
      <w:r w:rsidR="00FC7C52" w:rsidRPr="00FC7C52">
        <w:t xml:space="preserve"> https://35chagodoschenskij.gosuslugi.ru/</w:t>
      </w:r>
      <w:r w:rsidRPr="008D4CD5">
        <w:t xml:space="preserve"> </w:t>
      </w:r>
    </w:p>
    <w:p w:rsidR="003802FD" w:rsidRPr="003802FD" w:rsidRDefault="00A2773D" w:rsidP="003802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72050" w:rsidRPr="00DB0C4D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r w:rsidR="008D4CD5" w:rsidRPr="00DB0C4D">
        <w:rPr>
          <w:rFonts w:ascii="Times New Roman" w:hAnsi="Times New Roman"/>
          <w:sz w:val="24"/>
          <w:szCs w:val="24"/>
        </w:rPr>
        <w:t>к</w:t>
      </w:r>
      <w:r w:rsidR="00E72050" w:rsidRPr="00DB0C4D">
        <w:rPr>
          <w:rFonts w:ascii="Times New Roman" w:hAnsi="Times New Roman"/>
          <w:sz w:val="24"/>
          <w:szCs w:val="24"/>
        </w:rPr>
        <w:t xml:space="preserve">онтрольно-счетная </w:t>
      </w:r>
      <w:r w:rsidR="008D4CD5" w:rsidRPr="00DB0C4D">
        <w:rPr>
          <w:rFonts w:ascii="Times New Roman" w:hAnsi="Times New Roman"/>
          <w:sz w:val="24"/>
          <w:szCs w:val="24"/>
        </w:rPr>
        <w:t>комиссия Чагодощенского</w:t>
      </w:r>
      <w:r w:rsidR="00E72050" w:rsidRPr="00DB0C4D">
        <w:rPr>
          <w:rFonts w:ascii="Times New Roman" w:hAnsi="Times New Roman"/>
          <w:sz w:val="24"/>
          <w:szCs w:val="24"/>
        </w:rPr>
        <w:t xml:space="preserve"> муниципального округа рекомендует</w:t>
      </w:r>
      <w:r w:rsidR="005D16EE" w:rsidRPr="005D16EE">
        <w:rPr>
          <w:rFonts w:ascii="Times New Roman" w:hAnsi="Times New Roman"/>
          <w:iCs/>
          <w:sz w:val="24"/>
          <w:szCs w:val="24"/>
        </w:rPr>
        <w:t xml:space="preserve"> </w:t>
      </w:r>
      <w:r w:rsidR="005D16EE">
        <w:rPr>
          <w:rFonts w:ascii="Times New Roman" w:hAnsi="Times New Roman"/>
          <w:iCs/>
          <w:sz w:val="24"/>
          <w:szCs w:val="24"/>
        </w:rPr>
        <w:t xml:space="preserve">устранить нарушения </w:t>
      </w:r>
      <w:r w:rsidR="005D16EE" w:rsidRPr="00DB0C4D">
        <w:rPr>
          <w:rFonts w:ascii="Times New Roman" w:hAnsi="Times New Roman"/>
          <w:iCs/>
          <w:sz w:val="24"/>
          <w:szCs w:val="24"/>
        </w:rPr>
        <w:t xml:space="preserve"> </w:t>
      </w:r>
      <w:r w:rsidR="005D16EE">
        <w:rPr>
          <w:rFonts w:ascii="Times New Roman" w:hAnsi="Times New Roman"/>
          <w:iCs/>
          <w:sz w:val="24"/>
          <w:szCs w:val="24"/>
        </w:rPr>
        <w:t xml:space="preserve">, </w:t>
      </w:r>
      <w:r w:rsidR="00E72050" w:rsidRPr="00DB0C4D">
        <w:rPr>
          <w:rFonts w:ascii="Times New Roman" w:hAnsi="Times New Roman"/>
          <w:iCs/>
          <w:sz w:val="24"/>
          <w:szCs w:val="24"/>
        </w:rPr>
        <w:t>рассмотреть указанные замечания</w:t>
      </w:r>
      <w:r w:rsidR="005D16EE">
        <w:rPr>
          <w:rFonts w:ascii="Times New Roman" w:hAnsi="Times New Roman"/>
          <w:iCs/>
          <w:sz w:val="24"/>
          <w:szCs w:val="24"/>
        </w:rPr>
        <w:t xml:space="preserve"> </w:t>
      </w:r>
      <w:r w:rsidR="00E72050" w:rsidRPr="00DB0C4D">
        <w:rPr>
          <w:rFonts w:ascii="Times New Roman" w:hAnsi="Times New Roman"/>
          <w:iCs/>
          <w:sz w:val="24"/>
          <w:szCs w:val="24"/>
        </w:rPr>
        <w:t xml:space="preserve">и внести изменения в проект </w:t>
      </w:r>
      <w:r w:rsidR="00DB0C4D" w:rsidRPr="00DB0C4D">
        <w:rPr>
          <w:rFonts w:ascii="Times New Roman" w:hAnsi="Times New Roman"/>
          <w:sz w:val="24"/>
          <w:szCs w:val="24"/>
        </w:rPr>
        <w:t>постановления администрации Чагодощенского муниципального округа</w:t>
      </w:r>
      <w:r w:rsidR="00DB0C4D">
        <w:rPr>
          <w:rFonts w:ascii="Times New Roman" w:hAnsi="Times New Roman"/>
          <w:sz w:val="24"/>
          <w:szCs w:val="24"/>
        </w:rPr>
        <w:t xml:space="preserve"> </w:t>
      </w:r>
      <w:r w:rsidR="00DB0C4D" w:rsidRPr="00DB0C4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3802FD" w:rsidRPr="003802FD">
        <w:rPr>
          <w:rFonts w:ascii="Times New Roman" w:hAnsi="Times New Roman"/>
          <w:sz w:val="24"/>
          <w:szCs w:val="24"/>
        </w:rPr>
        <w:t>«Развитие физической культуры</w:t>
      </w:r>
      <w:r w:rsidR="003802FD">
        <w:rPr>
          <w:rFonts w:ascii="Times New Roman" w:hAnsi="Times New Roman"/>
          <w:sz w:val="24"/>
          <w:szCs w:val="24"/>
        </w:rPr>
        <w:t xml:space="preserve"> </w:t>
      </w:r>
      <w:r w:rsidR="003802FD" w:rsidRPr="003802FD">
        <w:rPr>
          <w:rFonts w:ascii="Times New Roman" w:hAnsi="Times New Roman"/>
          <w:sz w:val="24"/>
          <w:szCs w:val="24"/>
        </w:rPr>
        <w:t>и спорта на территории Чагодощенского муниципального округа на 2025-2030»</w:t>
      </w:r>
      <w:r w:rsidR="003802FD">
        <w:rPr>
          <w:rFonts w:ascii="Times New Roman" w:hAnsi="Times New Roman"/>
          <w:sz w:val="24"/>
          <w:szCs w:val="24"/>
        </w:rPr>
        <w:t>.</w:t>
      </w:r>
    </w:p>
    <w:p w:rsidR="00FB2837" w:rsidRPr="003802FD" w:rsidRDefault="00FB2837" w:rsidP="003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0C4D" w:rsidRPr="00FB2837" w:rsidRDefault="00DB0C4D" w:rsidP="00FB2837">
      <w:pPr>
        <w:tabs>
          <w:tab w:val="left" w:pos="555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72050" w:rsidRDefault="00DB0C4D" w:rsidP="00FB2837">
      <w:pPr>
        <w:spacing w:after="0"/>
        <w:jc w:val="both"/>
        <w:rPr>
          <w:sz w:val="23"/>
          <w:szCs w:val="23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Н.В.Васильева</w:t>
      </w: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E72050" w:rsidSect="004212DF">
      <w:headerReference w:type="default" r:id="rId9"/>
      <w:pgSz w:w="11906" w:h="16838"/>
      <w:pgMar w:top="426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49" w:rsidRDefault="00583949" w:rsidP="002812F2">
      <w:pPr>
        <w:spacing w:after="0" w:line="240" w:lineRule="auto"/>
      </w:pPr>
      <w:r>
        <w:separator/>
      </w:r>
    </w:p>
  </w:endnote>
  <w:endnote w:type="continuationSeparator" w:id="1">
    <w:p w:rsidR="00583949" w:rsidRDefault="00583949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49" w:rsidRDefault="00583949" w:rsidP="002812F2">
      <w:pPr>
        <w:spacing w:after="0" w:line="240" w:lineRule="auto"/>
      </w:pPr>
      <w:r>
        <w:separator/>
      </w:r>
    </w:p>
  </w:footnote>
  <w:footnote w:type="continuationSeparator" w:id="1">
    <w:p w:rsidR="00583949" w:rsidRDefault="00583949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99223"/>
      <w:docPartObj>
        <w:docPartGallery w:val="Page Numbers (Top of Page)"/>
        <w:docPartUnique/>
      </w:docPartObj>
    </w:sdtPr>
    <w:sdtContent>
      <w:p w:rsidR="008A2BA4" w:rsidRDefault="008A2BA4" w:rsidP="002408E7">
        <w:pPr>
          <w:pStyle w:val="a6"/>
          <w:tabs>
            <w:tab w:val="left" w:pos="611"/>
            <w:tab w:val="center" w:pos="5102"/>
          </w:tabs>
        </w:pPr>
        <w:r>
          <w:tab/>
        </w:r>
        <w:r>
          <w:tab/>
        </w:r>
        <w:r>
          <w:tab/>
        </w:r>
        <w:fldSimple w:instr="PAGE   \* MERGEFORMAT">
          <w:r w:rsidR="0093049A">
            <w:rPr>
              <w:noProof/>
            </w:rPr>
            <w:t>2</w:t>
          </w:r>
        </w:fldSimple>
      </w:p>
    </w:sdtContent>
  </w:sdt>
  <w:p w:rsidR="008A2BA4" w:rsidRDefault="008A2B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A7AF9"/>
    <w:multiLevelType w:val="hybridMultilevel"/>
    <w:tmpl w:val="CF4E7620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63A9B"/>
    <w:multiLevelType w:val="multilevel"/>
    <w:tmpl w:val="2398F0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DA1C44"/>
    <w:multiLevelType w:val="multilevel"/>
    <w:tmpl w:val="061490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7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37AB6"/>
    <w:multiLevelType w:val="hybridMultilevel"/>
    <w:tmpl w:val="6B32C8EE"/>
    <w:lvl w:ilvl="0" w:tplc="18E217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8121BE3"/>
    <w:multiLevelType w:val="hybridMultilevel"/>
    <w:tmpl w:val="65CEE55A"/>
    <w:lvl w:ilvl="0" w:tplc="DEDAD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4BEA118F"/>
    <w:multiLevelType w:val="multilevel"/>
    <w:tmpl w:val="90465A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4"/>
  </w:num>
  <w:num w:numId="5">
    <w:abstractNumId w:val="2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4D3"/>
    <w:rsid w:val="00003693"/>
    <w:rsid w:val="00017BAC"/>
    <w:rsid w:val="00033E72"/>
    <w:rsid w:val="00035317"/>
    <w:rsid w:val="000369FF"/>
    <w:rsid w:val="00057EBC"/>
    <w:rsid w:val="00062993"/>
    <w:rsid w:val="00071493"/>
    <w:rsid w:val="00087896"/>
    <w:rsid w:val="000A3467"/>
    <w:rsid w:val="000D25F2"/>
    <w:rsid w:val="000E1252"/>
    <w:rsid w:val="000E1454"/>
    <w:rsid w:val="00106FCC"/>
    <w:rsid w:val="001162B3"/>
    <w:rsid w:val="00141AE4"/>
    <w:rsid w:val="001427AD"/>
    <w:rsid w:val="001613F1"/>
    <w:rsid w:val="00167E1E"/>
    <w:rsid w:val="00171133"/>
    <w:rsid w:val="00172FBF"/>
    <w:rsid w:val="00174124"/>
    <w:rsid w:val="00176930"/>
    <w:rsid w:val="00181F55"/>
    <w:rsid w:val="001859AB"/>
    <w:rsid w:val="001A198B"/>
    <w:rsid w:val="001C250D"/>
    <w:rsid w:val="001D33D3"/>
    <w:rsid w:val="001D70D0"/>
    <w:rsid w:val="002070A4"/>
    <w:rsid w:val="00216ADA"/>
    <w:rsid w:val="00232864"/>
    <w:rsid w:val="002408E7"/>
    <w:rsid w:val="00246A02"/>
    <w:rsid w:val="00256634"/>
    <w:rsid w:val="002622BB"/>
    <w:rsid w:val="002812F2"/>
    <w:rsid w:val="002962E2"/>
    <w:rsid w:val="00296881"/>
    <w:rsid w:val="002B6E9B"/>
    <w:rsid w:val="002D2770"/>
    <w:rsid w:val="002F0CA1"/>
    <w:rsid w:val="002F1988"/>
    <w:rsid w:val="002F45E7"/>
    <w:rsid w:val="002F5606"/>
    <w:rsid w:val="002F6816"/>
    <w:rsid w:val="00313760"/>
    <w:rsid w:val="003159AC"/>
    <w:rsid w:val="00315B8B"/>
    <w:rsid w:val="00322850"/>
    <w:rsid w:val="00330BBE"/>
    <w:rsid w:val="00333B7B"/>
    <w:rsid w:val="0034371F"/>
    <w:rsid w:val="003518EA"/>
    <w:rsid w:val="00375F8B"/>
    <w:rsid w:val="003802FD"/>
    <w:rsid w:val="0038051F"/>
    <w:rsid w:val="00381592"/>
    <w:rsid w:val="003972F2"/>
    <w:rsid w:val="003A5DCC"/>
    <w:rsid w:val="003B4A24"/>
    <w:rsid w:val="003C2659"/>
    <w:rsid w:val="00404F78"/>
    <w:rsid w:val="004212DF"/>
    <w:rsid w:val="004236BE"/>
    <w:rsid w:val="004313FD"/>
    <w:rsid w:val="00445187"/>
    <w:rsid w:val="0046118E"/>
    <w:rsid w:val="00470289"/>
    <w:rsid w:val="0047043C"/>
    <w:rsid w:val="0048179E"/>
    <w:rsid w:val="004863CB"/>
    <w:rsid w:val="004876F0"/>
    <w:rsid w:val="004A00A5"/>
    <w:rsid w:val="004A0D31"/>
    <w:rsid w:val="004A6CEB"/>
    <w:rsid w:val="004B27D4"/>
    <w:rsid w:val="004B2A32"/>
    <w:rsid w:val="004D7214"/>
    <w:rsid w:val="004E6ABB"/>
    <w:rsid w:val="00512164"/>
    <w:rsid w:val="0052742E"/>
    <w:rsid w:val="00537445"/>
    <w:rsid w:val="005478C6"/>
    <w:rsid w:val="005502F0"/>
    <w:rsid w:val="00551D31"/>
    <w:rsid w:val="00582BD9"/>
    <w:rsid w:val="00583949"/>
    <w:rsid w:val="00596D02"/>
    <w:rsid w:val="005A5EC1"/>
    <w:rsid w:val="005B1985"/>
    <w:rsid w:val="005B2DDB"/>
    <w:rsid w:val="005B35C4"/>
    <w:rsid w:val="005C1FB1"/>
    <w:rsid w:val="005D16EE"/>
    <w:rsid w:val="005D2FC4"/>
    <w:rsid w:val="005D4397"/>
    <w:rsid w:val="005E18D9"/>
    <w:rsid w:val="005E7D12"/>
    <w:rsid w:val="005E7FE9"/>
    <w:rsid w:val="005F1164"/>
    <w:rsid w:val="005F3B1B"/>
    <w:rsid w:val="00606B1E"/>
    <w:rsid w:val="006226AE"/>
    <w:rsid w:val="00645AE3"/>
    <w:rsid w:val="00651986"/>
    <w:rsid w:val="00660849"/>
    <w:rsid w:val="00661BC4"/>
    <w:rsid w:val="00663080"/>
    <w:rsid w:val="00665368"/>
    <w:rsid w:val="00671661"/>
    <w:rsid w:val="00680619"/>
    <w:rsid w:val="00687B0F"/>
    <w:rsid w:val="006A1523"/>
    <w:rsid w:val="006C3902"/>
    <w:rsid w:val="006C3D76"/>
    <w:rsid w:val="006C58C0"/>
    <w:rsid w:val="006D6F76"/>
    <w:rsid w:val="006E3358"/>
    <w:rsid w:val="006F417A"/>
    <w:rsid w:val="006F4708"/>
    <w:rsid w:val="006F4E73"/>
    <w:rsid w:val="006F554D"/>
    <w:rsid w:val="006F576C"/>
    <w:rsid w:val="00701DA1"/>
    <w:rsid w:val="00715A1A"/>
    <w:rsid w:val="00720E0B"/>
    <w:rsid w:val="00724C77"/>
    <w:rsid w:val="00732395"/>
    <w:rsid w:val="00775ABA"/>
    <w:rsid w:val="007A1367"/>
    <w:rsid w:val="007A17F3"/>
    <w:rsid w:val="007B10F0"/>
    <w:rsid w:val="007B259D"/>
    <w:rsid w:val="007B5F7E"/>
    <w:rsid w:val="007F4BA5"/>
    <w:rsid w:val="008101D6"/>
    <w:rsid w:val="0081179D"/>
    <w:rsid w:val="00817D4D"/>
    <w:rsid w:val="008269F3"/>
    <w:rsid w:val="00830D09"/>
    <w:rsid w:val="00837EE6"/>
    <w:rsid w:val="00840F0A"/>
    <w:rsid w:val="00847653"/>
    <w:rsid w:val="0085328A"/>
    <w:rsid w:val="00870D64"/>
    <w:rsid w:val="0087182F"/>
    <w:rsid w:val="008869CA"/>
    <w:rsid w:val="008A2BA4"/>
    <w:rsid w:val="008A5F8D"/>
    <w:rsid w:val="008D4CD5"/>
    <w:rsid w:val="00921D76"/>
    <w:rsid w:val="0093049A"/>
    <w:rsid w:val="00931130"/>
    <w:rsid w:val="00936292"/>
    <w:rsid w:val="00941089"/>
    <w:rsid w:val="009459D7"/>
    <w:rsid w:val="00950108"/>
    <w:rsid w:val="00955445"/>
    <w:rsid w:val="00985256"/>
    <w:rsid w:val="009C7385"/>
    <w:rsid w:val="009C7866"/>
    <w:rsid w:val="009D46D0"/>
    <w:rsid w:val="009D7D15"/>
    <w:rsid w:val="009E4D24"/>
    <w:rsid w:val="009F2269"/>
    <w:rsid w:val="009F2E18"/>
    <w:rsid w:val="00A04204"/>
    <w:rsid w:val="00A04717"/>
    <w:rsid w:val="00A133EB"/>
    <w:rsid w:val="00A1512F"/>
    <w:rsid w:val="00A2773D"/>
    <w:rsid w:val="00A7006E"/>
    <w:rsid w:val="00A71130"/>
    <w:rsid w:val="00A76B11"/>
    <w:rsid w:val="00A87158"/>
    <w:rsid w:val="00AA0560"/>
    <w:rsid w:val="00AA196A"/>
    <w:rsid w:val="00AD1691"/>
    <w:rsid w:val="00AD3D07"/>
    <w:rsid w:val="00AE0657"/>
    <w:rsid w:val="00AE23CB"/>
    <w:rsid w:val="00AF58EF"/>
    <w:rsid w:val="00AF72ED"/>
    <w:rsid w:val="00B14F36"/>
    <w:rsid w:val="00B174FE"/>
    <w:rsid w:val="00B311B6"/>
    <w:rsid w:val="00B34657"/>
    <w:rsid w:val="00B572F7"/>
    <w:rsid w:val="00B622FE"/>
    <w:rsid w:val="00B776F9"/>
    <w:rsid w:val="00B7791C"/>
    <w:rsid w:val="00BB3790"/>
    <w:rsid w:val="00BB5975"/>
    <w:rsid w:val="00BE01D7"/>
    <w:rsid w:val="00BE1306"/>
    <w:rsid w:val="00BE20B9"/>
    <w:rsid w:val="00BE2D03"/>
    <w:rsid w:val="00BF1B02"/>
    <w:rsid w:val="00C23646"/>
    <w:rsid w:val="00C312C7"/>
    <w:rsid w:val="00C31AD6"/>
    <w:rsid w:val="00C37374"/>
    <w:rsid w:val="00C413CA"/>
    <w:rsid w:val="00C45899"/>
    <w:rsid w:val="00C463D4"/>
    <w:rsid w:val="00C52F86"/>
    <w:rsid w:val="00C627DB"/>
    <w:rsid w:val="00C67AFF"/>
    <w:rsid w:val="00C7088E"/>
    <w:rsid w:val="00C80203"/>
    <w:rsid w:val="00C80426"/>
    <w:rsid w:val="00C86536"/>
    <w:rsid w:val="00C945F6"/>
    <w:rsid w:val="00CA1380"/>
    <w:rsid w:val="00CA751A"/>
    <w:rsid w:val="00CD74D3"/>
    <w:rsid w:val="00CE5D17"/>
    <w:rsid w:val="00CF380E"/>
    <w:rsid w:val="00CF62EB"/>
    <w:rsid w:val="00CF662E"/>
    <w:rsid w:val="00D02AD3"/>
    <w:rsid w:val="00D049F8"/>
    <w:rsid w:val="00D100CA"/>
    <w:rsid w:val="00D137DC"/>
    <w:rsid w:val="00D14E73"/>
    <w:rsid w:val="00D21516"/>
    <w:rsid w:val="00D37D3B"/>
    <w:rsid w:val="00D47A87"/>
    <w:rsid w:val="00D52DC5"/>
    <w:rsid w:val="00D561E9"/>
    <w:rsid w:val="00D64E10"/>
    <w:rsid w:val="00D71BCE"/>
    <w:rsid w:val="00D81724"/>
    <w:rsid w:val="00D82FE8"/>
    <w:rsid w:val="00D83C70"/>
    <w:rsid w:val="00D914E0"/>
    <w:rsid w:val="00D94D99"/>
    <w:rsid w:val="00D96E3D"/>
    <w:rsid w:val="00DB0C4D"/>
    <w:rsid w:val="00DC1742"/>
    <w:rsid w:val="00DD1BCB"/>
    <w:rsid w:val="00DD252E"/>
    <w:rsid w:val="00DD593A"/>
    <w:rsid w:val="00E115F6"/>
    <w:rsid w:val="00E45F93"/>
    <w:rsid w:val="00E522F2"/>
    <w:rsid w:val="00E567FC"/>
    <w:rsid w:val="00E60364"/>
    <w:rsid w:val="00E62631"/>
    <w:rsid w:val="00E72050"/>
    <w:rsid w:val="00E93731"/>
    <w:rsid w:val="00E96A21"/>
    <w:rsid w:val="00EA5F0E"/>
    <w:rsid w:val="00EC227D"/>
    <w:rsid w:val="00EC3F67"/>
    <w:rsid w:val="00EC7542"/>
    <w:rsid w:val="00ED33E4"/>
    <w:rsid w:val="00ED596C"/>
    <w:rsid w:val="00ED7A3C"/>
    <w:rsid w:val="00EE517F"/>
    <w:rsid w:val="00F020C3"/>
    <w:rsid w:val="00F1335B"/>
    <w:rsid w:val="00F22B9A"/>
    <w:rsid w:val="00F30B6A"/>
    <w:rsid w:val="00F34D83"/>
    <w:rsid w:val="00F40199"/>
    <w:rsid w:val="00F4432D"/>
    <w:rsid w:val="00F5553C"/>
    <w:rsid w:val="00F57711"/>
    <w:rsid w:val="00F62B6F"/>
    <w:rsid w:val="00F648E7"/>
    <w:rsid w:val="00FB2837"/>
    <w:rsid w:val="00FB4A7A"/>
    <w:rsid w:val="00FB725D"/>
    <w:rsid w:val="00FC3A4F"/>
    <w:rsid w:val="00FC52EF"/>
    <w:rsid w:val="00FC7C52"/>
    <w:rsid w:val="00FD4713"/>
    <w:rsid w:val="00FE737D"/>
    <w:rsid w:val="00FE7A9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paragraph" w:customStyle="1" w:styleId="Default">
    <w:name w:val="Default"/>
    <w:rsid w:val="00B3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A04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47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rsid w:val="005E7FE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  <w:style w:type="paragraph" w:styleId="aa">
    <w:name w:val="No Spacing"/>
    <w:uiPriority w:val="1"/>
    <w:qFormat/>
    <w:rsid w:val="00380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63003E9E9546690482A041C003AB7E218D71CA0E0172D0D5059459F01267C5519AF8B90493A4B4D1E000B61B9m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CCE4-1CD1-4B98-AFA3-8F3A861C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user</cp:lastModifiedBy>
  <cp:revision>5</cp:revision>
  <cp:lastPrinted>2024-09-17T05:22:00Z</cp:lastPrinted>
  <dcterms:created xsi:type="dcterms:W3CDTF">2024-09-19T09:22:00Z</dcterms:created>
  <dcterms:modified xsi:type="dcterms:W3CDTF">2024-09-19T10:03:00Z</dcterms:modified>
</cp:coreProperties>
</file>